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5AC" w:rsidRDefault="002F45AC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ПЕРМИ</w:t>
      </w:r>
    </w:p>
    <w:p w:rsidR="002F45AC" w:rsidRDefault="002F45AC">
      <w:pPr>
        <w:pStyle w:val="ConsPlusTitle"/>
        <w:jc w:val="both"/>
      </w:pPr>
    </w:p>
    <w:p w:rsidR="002F45AC" w:rsidRDefault="002F45AC">
      <w:pPr>
        <w:pStyle w:val="ConsPlusTitle"/>
        <w:jc w:val="center"/>
      </w:pPr>
      <w:r>
        <w:t>ПОСТАНОВЛЕНИЕ</w:t>
      </w:r>
    </w:p>
    <w:p w:rsidR="002F45AC" w:rsidRDefault="002F45AC">
      <w:pPr>
        <w:pStyle w:val="ConsPlusTitle"/>
        <w:jc w:val="center"/>
      </w:pPr>
      <w:r>
        <w:t>от 16 октября 2018 г. N 729</w:t>
      </w:r>
    </w:p>
    <w:p w:rsidR="002F45AC" w:rsidRDefault="002F45AC">
      <w:pPr>
        <w:pStyle w:val="ConsPlusTitle"/>
        <w:jc w:val="both"/>
      </w:pPr>
    </w:p>
    <w:p w:rsidR="002F45AC" w:rsidRDefault="002F45AC">
      <w:pPr>
        <w:pStyle w:val="ConsPlusTitle"/>
        <w:jc w:val="center"/>
      </w:pPr>
      <w:r>
        <w:t>ОБ УТВЕРЖДЕНИИ МУНИЦИПАЛЬНОЙ ПРОГРАММЫ "УПРАВЛЕНИЕ</w:t>
      </w:r>
    </w:p>
    <w:p w:rsidR="002F45AC" w:rsidRDefault="002F45AC">
      <w:pPr>
        <w:pStyle w:val="ConsPlusTitle"/>
        <w:jc w:val="center"/>
      </w:pPr>
      <w:r>
        <w:t>ЗЕМЕЛЬНЫМИ РЕСУРСАМИ ГОРОДА ПЕРМИ"</w:t>
      </w:r>
    </w:p>
    <w:p w:rsidR="002F45AC" w:rsidRDefault="002F45A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5A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21.12.2018 </w:t>
            </w:r>
            <w:hyperlink r:id="rId4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>,</w:t>
            </w:r>
          </w:p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07.05.2019 </w:t>
            </w:r>
            <w:hyperlink r:id="rId5" w:history="1">
              <w:r>
                <w:rPr>
                  <w:color w:val="0000FF"/>
                </w:rPr>
                <w:t>N 151-П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 департаменте земельных отношений администрации города Перми, утвержденным решением Пермской городской Думы от 24 февраля 2015 г. N 39, </w:t>
      </w:r>
      <w:hyperlink r:id="rId10" w:history="1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8" w:history="1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Перми".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1" w:history="1">
        <w:r>
          <w:rPr>
            <w:color w:val="0000FF"/>
          </w:rPr>
          <w:t>N 910</w:t>
        </w:r>
      </w:hyperlink>
      <w:r>
        <w:t xml:space="preserve"> "Об утверждении муниципальной программы "Управление земельными ресурсами города Перми";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 xml:space="preserve">от 19 декабря 2017 г. </w:t>
      </w:r>
      <w:hyperlink r:id="rId12" w:history="1">
        <w:r>
          <w:rPr>
            <w:color w:val="0000FF"/>
          </w:rPr>
          <w:t>N 1158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19.10.2017 N 910";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 xml:space="preserve">от 11 января 2018 г. </w:t>
      </w:r>
      <w:hyperlink r:id="rId13" w:history="1">
        <w:r>
          <w:rPr>
            <w:color w:val="0000FF"/>
          </w:rPr>
          <w:t>N 15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19.10.2017 N 910";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 xml:space="preserve">от 5 апреля 2018 г. </w:t>
      </w:r>
      <w:hyperlink r:id="rId14" w:history="1">
        <w:r>
          <w:rPr>
            <w:color w:val="0000FF"/>
          </w:rPr>
          <w:t>N 208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19.10.2017 N 910";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 xml:space="preserve">от 16 апреля 2018 г. </w:t>
      </w:r>
      <w:hyperlink r:id="rId15" w:history="1">
        <w:r>
          <w:rPr>
            <w:color w:val="0000FF"/>
          </w:rPr>
          <w:t>N 238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19.10.2017 N 910";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 xml:space="preserve">от 18 мая 2018 г. </w:t>
      </w:r>
      <w:hyperlink r:id="rId16" w:history="1">
        <w:r>
          <w:rPr>
            <w:color w:val="0000FF"/>
          </w:rPr>
          <w:t>N 316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19.10.2017 N 910".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первого заместителя </w:t>
      </w:r>
      <w:r>
        <w:lastRenderedPageBreak/>
        <w:t>главы администрации города Перми Агеева В.Г.</w:t>
      </w: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right"/>
      </w:pPr>
      <w:r>
        <w:t>Глава города Перми</w:t>
      </w:r>
    </w:p>
    <w:p w:rsidR="002F45AC" w:rsidRDefault="002F45AC">
      <w:pPr>
        <w:pStyle w:val="ConsPlusNormal"/>
        <w:jc w:val="right"/>
      </w:pPr>
      <w:r>
        <w:t>Д.И.САМОЙЛОВ</w:t>
      </w: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right"/>
        <w:outlineLvl w:val="0"/>
      </w:pPr>
      <w:r>
        <w:t>УТВЕРЖДЕНА</w:t>
      </w:r>
    </w:p>
    <w:p w:rsidR="002F45AC" w:rsidRDefault="002F45AC">
      <w:pPr>
        <w:pStyle w:val="ConsPlusNormal"/>
        <w:jc w:val="right"/>
      </w:pPr>
      <w:r>
        <w:t>Постановлением</w:t>
      </w:r>
    </w:p>
    <w:p w:rsidR="002F45AC" w:rsidRDefault="002F45AC">
      <w:pPr>
        <w:pStyle w:val="ConsPlusNormal"/>
        <w:jc w:val="right"/>
      </w:pPr>
      <w:r>
        <w:t>администрации города Перми</w:t>
      </w:r>
    </w:p>
    <w:p w:rsidR="002F45AC" w:rsidRDefault="002F45AC">
      <w:pPr>
        <w:pStyle w:val="ConsPlusNormal"/>
        <w:jc w:val="right"/>
      </w:pPr>
      <w:r>
        <w:t>от 16.10.2018 N 729</w:t>
      </w: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Title"/>
        <w:jc w:val="center"/>
      </w:pPr>
      <w:bookmarkStart w:id="1" w:name="P38"/>
      <w:bookmarkEnd w:id="1"/>
      <w:r>
        <w:t>МУНИЦИПАЛЬНАЯ ПРОГРАММА</w:t>
      </w:r>
    </w:p>
    <w:p w:rsidR="002F45AC" w:rsidRDefault="002F45AC">
      <w:pPr>
        <w:pStyle w:val="ConsPlusTitle"/>
        <w:jc w:val="center"/>
      </w:pPr>
      <w:r>
        <w:t>"УПРАВЛЕНИЕ ЗЕМЕЛЬНЫМИ РЕСУРСАМИ ГОРОДА ПЕРМИ"</w:t>
      </w:r>
    </w:p>
    <w:p w:rsidR="002F45AC" w:rsidRDefault="002F45A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5A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21.12.2018 </w:t>
            </w:r>
            <w:hyperlink r:id="rId17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>,</w:t>
            </w:r>
          </w:p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07.05.2019 </w:t>
            </w:r>
            <w:hyperlink r:id="rId18" w:history="1">
              <w:r>
                <w:rPr>
                  <w:color w:val="0000FF"/>
                </w:rPr>
                <w:t>N 151-П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F45AC" w:rsidRDefault="002F45AC">
      <w:pPr>
        <w:pStyle w:val="ConsPlusNormal"/>
        <w:jc w:val="both"/>
      </w:pPr>
    </w:p>
    <w:p w:rsidR="002F45AC" w:rsidRDefault="002F45AC">
      <w:pPr>
        <w:pStyle w:val="ConsPlusTitle"/>
        <w:jc w:val="center"/>
        <w:outlineLvl w:val="1"/>
      </w:pPr>
      <w:r>
        <w:t>ПАСПОРТ</w:t>
      </w:r>
    </w:p>
    <w:p w:rsidR="002F45AC" w:rsidRDefault="002F45AC">
      <w:pPr>
        <w:pStyle w:val="ConsPlusTitle"/>
        <w:jc w:val="center"/>
      </w:pPr>
      <w:r>
        <w:t>муниципальной программы</w:t>
      </w:r>
    </w:p>
    <w:p w:rsidR="002F45AC" w:rsidRDefault="002F45A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2483"/>
        <w:gridCol w:w="1191"/>
        <w:gridCol w:w="1247"/>
        <w:gridCol w:w="1247"/>
        <w:gridCol w:w="1191"/>
        <w:gridCol w:w="1247"/>
      </w:tblGrid>
      <w:tr w:rsidR="002F45AC">
        <w:tc>
          <w:tcPr>
            <w:tcW w:w="421" w:type="dxa"/>
          </w:tcPr>
          <w:p w:rsidR="002F45AC" w:rsidRDefault="002F45A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23" w:type="dxa"/>
            <w:gridSpan w:val="5"/>
          </w:tcPr>
          <w:p w:rsidR="002F45AC" w:rsidRDefault="002F45A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2F45AC">
        <w:tc>
          <w:tcPr>
            <w:tcW w:w="421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  <w:gridSpan w:val="5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</w:tr>
      <w:tr w:rsidR="002F45AC">
        <w:tc>
          <w:tcPr>
            <w:tcW w:w="421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123" w:type="dxa"/>
            <w:gridSpan w:val="5"/>
          </w:tcPr>
          <w:p w:rsidR="002F45AC" w:rsidRDefault="002F45AC">
            <w:pPr>
              <w:pStyle w:val="ConsPlusNormal"/>
            </w:pPr>
            <w:r>
              <w:t>муниципальная программа "Управление земельными ресурсами города Перми" (далее - программа)</w:t>
            </w:r>
          </w:p>
        </w:tc>
      </w:tr>
      <w:tr w:rsidR="002F45AC">
        <w:tc>
          <w:tcPr>
            <w:tcW w:w="421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123" w:type="dxa"/>
            <w:gridSpan w:val="5"/>
          </w:tcPr>
          <w:p w:rsidR="002F45AC" w:rsidRDefault="002F45AC">
            <w:pPr>
              <w:pStyle w:val="ConsPlusNormal"/>
            </w:pPr>
            <w:r>
              <w:t>руководитель функционально-целевого блока "Управление ресурсами и экономическое развитие"</w:t>
            </w:r>
          </w:p>
        </w:tc>
      </w:tr>
      <w:tr w:rsidR="002F45AC">
        <w:tc>
          <w:tcPr>
            <w:tcW w:w="421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23" w:type="dxa"/>
            <w:gridSpan w:val="5"/>
          </w:tcPr>
          <w:p w:rsidR="002F45AC" w:rsidRDefault="002F45AC">
            <w:pPr>
              <w:pStyle w:val="ConsPlusNormal"/>
            </w:pPr>
            <w:r>
              <w:t>департамент земельных отношений администрации города Перми (далее - ДЗО)</w:t>
            </w:r>
          </w:p>
        </w:tc>
      </w:tr>
      <w:tr w:rsidR="002F45AC">
        <w:tc>
          <w:tcPr>
            <w:tcW w:w="421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123" w:type="dxa"/>
            <w:gridSpan w:val="5"/>
          </w:tcPr>
          <w:p w:rsidR="002F45AC" w:rsidRDefault="002F45AC">
            <w:pPr>
              <w:pStyle w:val="ConsPlusNormal"/>
            </w:pPr>
            <w:r>
              <w:t>ДЗО;</w:t>
            </w:r>
          </w:p>
          <w:p w:rsidR="002F45AC" w:rsidRDefault="002F45AC">
            <w:pPr>
              <w:pStyle w:val="ConsPlusNormal"/>
            </w:pPr>
            <w:r>
              <w:t>администрация Дзержинского района города Перми (далее - администрация Дзержинского района);</w:t>
            </w:r>
          </w:p>
          <w:p w:rsidR="002F45AC" w:rsidRDefault="002F45AC">
            <w:pPr>
              <w:pStyle w:val="ConsPlusNormal"/>
            </w:pPr>
            <w:r>
              <w:t>администрация Индустриального района города Перми (далее - администрация Индустриального района);</w:t>
            </w:r>
          </w:p>
          <w:p w:rsidR="002F45AC" w:rsidRDefault="002F45AC">
            <w:pPr>
              <w:pStyle w:val="ConsPlusNormal"/>
            </w:pPr>
            <w:r>
              <w:t>администрация Кировского района города Перми (далее - администрация Кировского района);</w:t>
            </w:r>
          </w:p>
          <w:p w:rsidR="002F45AC" w:rsidRDefault="002F45AC">
            <w:pPr>
              <w:pStyle w:val="ConsPlusNormal"/>
            </w:pPr>
            <w:r>
              <w:t>администрация Ленинского района города Перми (далее - администрация Ленинского района);</w:t>
            </w:r>
          </w:p>
          <w:p w:rsidR="002F45AC" w:rsidRDefault="002F45AC">
            <w:pPr>
              <w:pStyle w:val="ConsPlusNormal"/>
            </w:pPr>
            <w:r>
              <w:t>администрация Мотовилихинского района города Перми (далее - администрация Мотовилихинского района);</w:t>
            </w:r>
          </w:p>
          <w:p w:rsidR="002F45AC" w:rsidRDefault="002F45AC">
            <w:pPr>
              <w:pStyle w:val="ConsPlusNormal"/>
            </w:pPr>
            <w:r>
              <w:t>администрация поселка Новые Ляды города Перми (далее - администрация поселка Новые Ляды);</w:t>
            </w:r>
          </w:p>
          <w:p w:rsidR="002F45AC" w:rsidRDefault="002F45AC">
            <w:pPr>
              <w:pStyle w:val="ConsPlusNormal"/>
            </w:pPr>
            <w:r>
              <w:t>администрация Орджоникидзевского района города Перми (далее - администрация Орджоникидзевского района);</w:t>
            </w:r>
          </w:p>
          <w:p w:rsidR="002F45AC" w:rsidRDefault="002F45AC">
            <w:pPr>
              <w:pStyle w:val="ConsPlusNormal"/>
            </w:pPr>
            <w:r>
              <w:t xml:space="preserve">администрация Свердловского района города Перми (далее - </w:t>
            </w:r>
            <w:r>
              <w:lastRenderedPageBreak/>
              <w:t>администрация Свердловского района)</w:t>
            </w:r>
          </w:p>
        </w:tc>
      </w:tr>
      <w:tr w:rsidR="002F45AC">
        <w:tc>
          <w:tcPr>
            <w:tcW w:w="42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123" w:type="dxa"/>
            <w:gridSpan w:val="5"/>
          </w:tcPr>
          <w:p w:rsidR="002F45AC" w:rsidRDefault="002F45AC">
            <w:pPr>
              <w:pStyle w:val="ConsPlusNormal"/>
            </w:pPr>
            <w:hyperlink r:id="rId19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утвержденным решением Пермской городской Думы от 26 апреля 2016 г. N 67, определена задача по увеличению доходов бюджета города Перми. В условиях нестабильной экономической ситуации существует риск поступления доходов от реализации и использования земельных ресурсов в доход бюджета города Перми в размере меньше утвержденного планового задания. В связи с этим поставлена цель по максимизации доходов бюджета города Перми от использования земли на территории города Перми.</w:t>
            </w:r>
          </w:p>
          <w:p w:rsidR="002F45AC" w:rsidRDefault="002F45AC">
            <w:pPr>
              <w:pStyle w:val="ConsPlusNormal"/>
            </w:pPr>
            <w:r>
              <w:t>Данная цель достигается путем:</w:t>
            </w:r>
          </w:p>
          <w:p w:rsidR="002F45AC" w:rsidRDefault="002F45AC">
            <w:pPr>
              <w:pStyle w:val="ConsPlusNormal"/>
            </w:pPr>
            <w:r>
              <w:t>обеспечения поступления доходов в бюджет города Перми от использования земли. В 2016 году исполнение плана по поступлению земельного налога, арендной платы за землю, доходов от продажи земельных участков и штрафов за нарушение земельного законодательства в бюджет города Перми составило 84,8% от утвержденного бюджетного задания. Доходы за 2017 год в бюджет города Перми от использования и продажи земельных участков составили 3358,2 млн. руб., или 91,9% от утвержденного бюджетного задания;</w:t>
            </w:r>
          </w:p>
          <w:p w:rsidR="002F45AC" w:rsidRDefault="002F45AC">
            <w:pPr>
              <w:pStyle w:val="ConsPlusNormal"/>
            </w:pPr>
            <w:r>
              <w:t>вовлечения в оборот земельных участков. Доля вовлеченных в платное пользование земельных участков на 1 января 2017 г. составила 27,3% (210,25 га). В 2017 году в оборот были вовлечены земельные участки площадью 234,53 га. На 1 января 2018 г. доля вовлеченных земельных участков от общей площади Пермского городского округа составила 52,1%. В 2018 году планируется вовлечь в оборот земельные участки (за исключением городских лесов) площадью 296 га, доля вовлеченных в оборот земельных участков составит 53,2% от общей площади Пермского городского округа (за исключением городских лесов);</w:t>
            </w:r>
          </w:p>
          <w:p w:rsidR="002F45AC" w:rsidRDefault="002F45AC">
            <w:pPr>
              <w:pStyle w:val="ConsPlusNormal"/>
            </w:pPr>
            <w:r>
              <w:t>распоряжения земельными участками, находящимися в муниципальной собственности и собственность на которые не разграничена. Объем задолженности по арендной плате за земельные участки на 1 января 2016 г. снизился на 15,4%, или 113,0 млн. руб., и составил 620,5 млн. руб. На 1 января 2017 г. объем задолженности по арендной плате за земельные участки снизился на 9,2%, или 57,3 млн. руб., и составил 563,2 млн. руб. На 1 января 2018 г. объем задолженности по арендной плате за земельные участки снизился на 7,6%, или 42,7 млн. руб., и составил 520,5 млн. руб.;</w:t>
            </w:r>
          </w:p>
          <w:p w:rsidR="002F45AC" w:rsidRDefault="002F45AC">
            <w:pPr>
              <w:pStyle w:val="ConsPlusNormal"/>
            </w:pPr>
            <w:r>
              <w:t xml:space="preserve">обеспечения проведения комплексных кадастровых работ. Для выполнения комплексных кадастровых работ с целью реализации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30 мая 2018 г. N 285-П "Об организации комплексных </w:t>
            </w:r>
            <w:r>
              <w:lastRenderedPageBreak/>
              <w:t>кадастровых работ" ДЗО для софинансирования запланировано 2449,3 тыс. руб., что составляет 15% от общего объема финансирования;</w:t>
            </w:r>
          </w:p>
          <w:p w:rsidR="002F45AC" w:rsidRDefault="002F45AC">
            <w:pPr>
              <w:pStyle w:val="ConsPlusNormal"/>
            </w:pPr>
            <w:r>
              <w:t>повышения эффективности управления земельными ресурсами путем развития информационной системы управления землями. Планируется реализовать мероприятия по сопровождению и модернизации информационной системы управления землями (далее - ИСУЗ) и обеспечению защиты персональных данных. Также будут продолжены работы по текущему сопровождению ИСУЗ и внесению изменений в связи с изменением действующего законодательства.</w:t>
            </w:r>
          </w:p>
          <w:p w:rsidR="002F45AC" w:rsidRDefault="002F45AC">
            <w:pPr>
              <w:pStyle w:val="ConsPlusNormal"/>
            </w:pPr>
            <w:r>
              <w:t xml:space="preserve">В целях реализации Федерального </w:t>
            </w:r>
            <w:hyperlink r:id="rId21" w:history="1">
              <w:r>
                <w:rPr>
                  <w:color w:val="0000FF"/>
                </w:rPr>
                <w:t>закона</w:t>
              </w:r>
            </w:hyperlink>
            <w:r>
              <w:t xml:space="preserve"> от 27 июля 2010 г. N 210-ФЗ "Об организации предоставления государственных и муниципальных услуг" на 2019-2023 годы предусмотрены средства на перевод муниципальных услуг в электронный вид с использованием механизмов, направленных на импортозамещение программного обеспечения ИСУЗ.</w:t>
            </w:r>
          </w:p>
          <w:p w:rsidR="002F45AC" w:rsidRDefault="002F45AC">
            <w:pPr>
              <w:pStyle w:val="ConsPlusNormal"/>
            </w:pPr>
            <w:r>
              <w:t>Во исполнение требований законодательства по защите персональных данных ДЗО планирует осуществить комплекс мероприятий, включающих разработку технического проекта по защите персональных данных, проведение работ по защите персональных данных и их аттестацию.</w:t>
            </w:r>
          </w:p>
          <w:p w:rsidR="002F45AC" w:rsidRDefault="002F45AC">
            <w:pPr>
              <w:pStyle w:val="ConsPlusNormal"/>
            </w:pPr>
            <w:r>
              <w:t>Программой предусмотрено обновление материально-технической базы в целях организации бесперебойного функционирования ИСУЗ. В связи с этим в плановом периоде необходимо приобрести серверное оборудование, в том числе для возможности резервного копирования баз данных, также необходимо программное обеспечение для функционирования серверов.</w:t>
            </w:r>
          </w:p>
          <w:p w:rsidR="002F45AC" w:rsidRDefault="002F45AC">
            <w:pPr>
              <w:pStyle w:val="ConsPlusNormal"/>
            </w:pPr>
            <w:r>
              <w:t>Исполнение мероприятий программы должно привести к максимально эффективному использованию земельных ресурсов, что позволит обеспечить доходную часть бюджета города Перми</w:t>
            </w:r>
          </w:p>
        </w:tc>
      </w:tr>
      <w:tr w:rsidR="002F45AC">
        <w:tc>
          <w:tcPr>
            <w:tcW w:w="42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Цели программы</w:t>
            </w:r>
          </w:p>
        </w:tc>
        <w:tc>
          <w:tcPr>
            <w:tcW w:w="6123" w:type="dxa"/>
            <w:gridSpan w:val="5"/>
          </w:tcPr>
          <w:p w:rsidR="002F45AC" w:rsidRDefault="002F45AC">
            <w:pPr>
              <w:pStyle w:val="ConsPlusNormal"/>
            </w:pPr>
            <w:r>
              <w:t>максимизация доходов бюджета города Перми от использования земли на территории города Перми</w:t>
            </w:r>
          </w:p>
        </w:tc>
      </w:tr>
      <w:tr w:rsidR="002F45AC">
        <w:tc>
          <w:tcPr>
            <w:tcW w:w="421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123" w:type="dxa"/>
            <w:gridSpan w:val="5"/>
          </w:tcPr>
          <w:p w:rsidR="002F45AC" w:rsidRDefault="002F45AC">
            <w:pPr>
              <w:pStyle w:val="ConsPlusNormal"/>
            </w:pPr>
            <w:r>
              <w:t>1.1. Распоряжение земельными участками, находящимися в муниципальной собственности и собственность на которые не разграничена.</w:t>
            </w:r>
          </w:p>
          <w:p w:rsidR="002F45AC" w:rsidRDefault="002F45AC">
            <w:pPr>
              <w:pStyle w:val="ConsPlusNormal"/>
            </w:pPr>
            <w:r>
              <w:t>1.1.1. Обеспечение поступления платежей за землю.</w:t>
            </w:r>
          </w:p>
          <w:p w:rsidR="002F45AC" w:rsidRDefault="002F45AC">
            <w:pPr>
              <w:pStyle w:val="ConsPlusNormal"/>
            </w:pPr>
            <w:r>
              <w:t xml:space="preserve">1.1.2. Обеспечение выполнения целевых </w:t>
            </w:r>
            <w:hyperlink r:id="rId22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246-р.</w:t>
            </w:r>
          </w:p>
          <w:p w:rsidR="002F45AC" w:rsidRDefault="002F45AC">
            <w:pPr>
              <w:pStyle w:val="ConsPlusNormal"/>
            </w:pPr>
            <w:r>
              <w:t>1.2. Повышение эффективности управления земельными ресурсами путем развития информационной системы управления землями.</w:t>
            </w:r>
          </w:p>
          <w:p w:rsidR="002F45AC" w:rsidRDefault="002F45AC">
            <w:pPr>
              <w:pStyle w:val="ConsPlusNormal"/>
            </w:pPr>
            <w:r>
              <w:t>1.2.1. Обеспечение полноценного функционирования информационной системы управления землями</w:t>
            </w:r>
          </w:p>
        </w:tc>
      </w:tr>
      <w:tr w:rsidR="002F45AC">
        <w:tc>
          <w:tcPr>
            <w:tcW w:w="421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 xml:space="preserve">Сроки реализации </w:t>
            </w:r>
            <w:r>
              <w:lastRenderedPageBreak/>
              <w:t>программы</w:t>
            </w:r>
          </w:p>
        </w:tc>
        <w:tc>
          <w:tcPr>
            <w:tcW w:w="6123" w:type="dxa"/>
            <w:gridSpan w:val="5"/>
          </w:tcPr>
          <w:p w:rsidR="002F45AC" w:rsidRDefault="002F45AC">
            <w:pPr>
              <w:pStyle w:val="ConsPlusNormal"/>
            </w:pPr>
            <w:r>
              <w:lastRenderedPageBreak/>
              <w:t>2019-2023 годы</w:t>
            </w:r>
          </w:p>
        </w:tc>
      </w:tr>
      <w:tr w:rsidR="002F45AC">
        <w:tc>
          <w:tcPr>
            <w:tcW w:w="421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2023 год</w:t>
            </w:r>
          </w:p>
        </w:tc>
      </w:tr>
      <w:tr w:rsidR="002F45AC">
        <w:tc>
          <w:tcPr>
            <w:tcW w:w="42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31343,227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</w:tr>
      <w:tr w:rsidR="002F45AC">
        <w:tc>
          <w:tcPr>
            <w:tcW w:w="42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22022,000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</w:tr>
      <w:tr w:rsidR="002F45AC">
        <w:tc>
          <w:tcPr>
            <w:tcW w:w="42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42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42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14243,527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</w:tr>
      <w:tr w:rsidR="002F45AC">
        <w:tc>
          <w:tcPr>
            <w:tcW w:w="42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4922,300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</w:tr>
      <w:tr w:rsidR="002F45AC">
        <w:tc>
          <w:tcPr>
            <w:tcW w:w="42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42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42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17099,700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42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483" w:type="dxa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17099,700</w:t>
            </w:r>
          </w:p>
        </w:tc>
        <w:tc>
          <w:tcPr>
            <w:tcW w:w="1247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247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247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9027" w:type="dxa"/>
            <w:gridSpan w:val="7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t xml:space="preserve">(п. 9 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  <w:tr w:rsidR="002F45AC">
        <w:tc>
          <w:tcPr>
            <w:tcW w:w="42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</w:pPr>
          </w:p>
        </w:tc>
        <w:tc>
          <w:tcPr>
            <w:tcW w:w="124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124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1191" w:type="dxa"/>
          </w:tcPr>
          <w:p w:rsidR="002F45AC" w:rsidRDefault="002F45AC">
            <w:pPr>
              <w:pStyle w:val="ConsPlusNormal"/>
            </w:pPr>
          </w:p>
        </w:tc>
        <w:tc>
          <w:tcPr>
            <w:tcW w:w="1247" w:type="dxa"/>
          </w:tcPr>
          <w:p w:rsidR="002F45AC" w:rsidRDefault="002F45AC">
            <w:pPr>
              <w:pStyle w:val="ConsPlusNormal"/>
            </w:pPr>
          </w:p>
        </w:tc>
      </w:tr>
      <w:tr w:rsidR="002F45AC">
        <w:tc>
          <w:tcPr>
            <w:tcW w:w="421" w:type="dxa"/>
            <w:vMerge/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участков), млн. руб.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3047,6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3175,9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3300,1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3219,8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3128,3</w:t>
            </w:r>
          </w:p>
        </w:tc>
      </w:tr>
      <w:tr w:rsidR="002F45AC">
        <w:tc>
          <w:tcPr>
            <w:tcW w:w="421" w:type="dxa"/>
            <w:vMerge/>
          </w:tcPr>
          <w:p w:rsidR="002F45AC" w:rsidRDefault="002F45AC"/>
        </w:tc>
        <w:tc>
          <w:tcPr>
            <w:tcW w:w="2483" w:type="dxa"/>
          </w:tcPr>
          <w:p w:rsidR="002F45AC" w:rsidRDefault="002F45AC">
            <w:pPr>
              <w:pStyle w:val="ConsPlusNormal"/>
            </w:pPr>
            <w:r>
              <w:t xml:space="preserve">Доля площади земельных участков, вовлеченных в оборот, в общей площади </w:t>
            </w:r>
            <w:r>
              <w:lastRenderedPageBreak/>
              <w:t>территории Пермского городского округа (за исключением городских лесов), %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53,5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54,2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54,8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55,5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56,2</w:t>
            </w:r>
          </w:p>
        </w:tc>
      </w:tr>
    </w:tbl>
    <w:p w:rsidR="002F45AC" w:rsidRDefault="002F45AC">
      <w:pPr>
        <w:pStyle w:val="ConsPlusNormal"/>
        <w:jc w:val="both"/>
      </w:pPr>
    </w:p>
    <w:p w:rsidR="002F45AC" w:rsidRDefault="002F45AC">
      <w:pPr>
        <w:pStyle w:val="ConsPlusTitle"/>
        <w:jc w:val="center"/>
        <w:outlineLvl w:val="1"/>
      </w:pPr>
      <w:r>
        <w:t>ФИНАНСИРОВАНИЕ</w:t>
      </w:r>
    </w:p>
    <w:p w:rsidR="002F45AC" w:rsidRDefault="002F45AC">
      <w:pPr>
        <w:pStyle w:val="ConsPlusTitle"/>
        <w:jc w:val="center"/>
      </w:pPr>
      <w:r>
        <w:t>муниципальной программы "Управление земельными ресурсами</w:t>
      </w:r>
    </w:p>
    <w:p w:rsidR="002F45AC" w:rsidRDefault="002F45AC">
      <w:pPr>
        <w:pStyle w:val="ConsPlusTitle"/>
        <w:jc w:val="center"/>
      </w:pPr>
      <w:r>
        <w:t>города Перми"</w:t>
      </w:r>
    </w:p>
    <w:p w:rsidR="002F45AC" w:rsidRDefault="002F45AC">
      <w:pPr>
        <w:pStyle w:val="ConsPlusNormal"/>
        <w:jc w:val="center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2F45AC" w:rsidRDefault="002F45AC">
      <w:pPr>
        <w:pStyle w:val="ConsPlusNormal"/>
        <w:jc w:val="center"/>
      </w:pPr>
      <w:r>
        <w:t>от 07.05.2019 N 151-П)</w:t>
      </w:r>
    </w:p>
    <w:p w:rsidR="002F45AC" w:rsidRDefault="002F45AC">
      <w:pPr>
        <w:pStyle w:val="ConsPlusNormal"/>
        <w:jc w:val="both"/>
      </w:pPr>
    </w:p>
    <w:p w:rsidR="002F45AC" w:rsidRDefault="002F45AC">
      <w:pPr>
        <w:sectPr w:rsidR="002F45AC" w:rsidSect="001756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969"/>
        <w:gridCol w:w="1849"/>
        <w:gridCol w:w="1144"/>
        <w:gridCol w:w="1144"/>
        <w:gridCol w:w="1144"/>
        <w:gridCol w:w="1144"/>
        <w:gridCol w:w="1144"/>
      </w:tblGrid>
      <w:tr w:rsidR="002F45AC">
        <w:tc>
          <w:tcPr>
            <w:tcW w:w="60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3969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849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2F45AC" w:rsidRDefault="002F45A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F45AC">
        <w:tc>
          <w:tcPr>
            <w:tcW w:w="604" w:type="dxa"/>
            <w:vMerge/>
          </w:tcPr>
          <w:p w:rsidR="002F45AC" w:rsidRDefault="002F45AC"/>
        </w:tc>
        <w:tc>
          <w:tcPr>
            <w:tcW w:w="3969" w:type="dxa"/>
            <w:vMerge/>
          </w:tcPr>
          <w:p w:rsidR="002F45AC" w:rsidRDefault="002F45AC"/>
        </w:tc>
        <w:tc>
          <w:tcPr>
            <w:tcW w:w="1849" w:type="dxa"/>
            <w:vMerge/>
          </w:tcPr>
          <w:p w:rsidR="002F45AC" w:rsidRDefault="002F45AC"/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2023 год</w:t>
            </w:r>
          </w:p>
        </w:tc>
      </w:tr>
      <w:tr w:rsidR="002F45AC">
        <w:tc>
          <w:tcPr>
            <w:tcW w:w="604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</w:tr>
      <w:tr w:rsidR="002F45AC">
        <w:tc>
          <w:tcPr>
            <w:tcW w:w="604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538" w:type="dxa"/>
            <w:gridSpan w:val="7"/>
          </w:tcPr>
          <w:p w:rsidR="002F45AC" w:rsidRDefault="002F45AC">
            <w:pPr>
              <w:pStyle w:val="ConsPlusNormal"/>
            </w:pPr>
            <w:r>
              <w:t>Цель. Максимизация доходов бюджета города Перми от использования земли на территории города Перми</w:t>
            </w:r>
          </w:p>
        </w:tc>
      </w:tr>
      <w:tr w:rsidR="002F45AC">
        <w:tc>
          <w:tcPr>
            <w:tcW w:w="60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69" w:type="dxa"/>
            <w:vMerge w:val="restart"/>
          </w:tcPr>
          <w:p w:rsidR="002F45AC" w:rsidRDefault="002F45AC">
            <w:pPr>
              <w:pStyle w:val="ConsPlusNormal"/>
            </w:pPr>
            <w:r>
              <w:t>Подпрограмма. Распоряжение земельными участками, находящимися в муниципальной собственности и собственность на которые не разграничена</w:t>
            </w:r>
          </w:p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4922,300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</w:tr>
      <w:tr w:rsidR="002F45AC">
        <w:tc>
          <w:tcPr>
            <w:tcW w:w="604" w:type="dxa"/>
            <w:vMerge/>
          </w:tcPr>
          <w:p w:rsidR="002F45AC" w:rsidRDefault="002F45AC"/>
        </w:tc>
        <w:tc>
          <w:tcPr>
            <w:tcW w:w="3969" w:type="dxa"/>
            <w:vMerge/>
          </w:tcPr>
          <w:p w:rsidR="002F45AC" w:rsidRDefault="002F45AC"/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604" w:type="dxa"/>
            <w:vMerge/>
          </w:tcPr>
          <w:p w:rsidR="002F45AC" w:rsidRDefault="002F45AC"/>
        </w:tc>
        <w:tc>
          <w:tcPr>
            <w:tcW w:w="3969" w:type="dxa"/>
            <w:vMerge/>
          </w:tcPr>
          <w:p w:rsidR="002F45AC" w:rsidRDefault="002F45AC"/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604" w:type="dxa"/>
          </w:tcPr>
          <w:p w:rsidR="002F45AC" w:rsidRDefault="002F45A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818" w:type="dxa"/>
            <w:gridSpan w:val="2"/>
          </w:tcPr>
          <w:p w:rsidR="002F45AC" w:rsidRDefault="002F45AC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14243,527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</w:tr>
      <w:tr w:rsidR="002F45AC">
        <w:tc>
          <w:tcPr>
            <w:tcW w:w="604" w:type="dxa"/>
          </w:tcPr>
          <w:p w:rsidR="002F45AC" w:rsidRDefault="002F45A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5818" w:type="dxa"/>
            <w:gridSpan w:val="2"/>
          </w:tcPr>
          <w:p w:rsidR="002F45AC" w:rsidRDefault="002F45AC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25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604" w:type="dxa"/>
          </w:tcPr>
          <w:p w:rsidR="002F45AC" w:rsidRDefault="002F45A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69" w:type="dxa"/>
          </w:tcPr>
          <w:p w:rsidR="002F45AC" w:rsidRDefault="002F45AC">
            <w:pPr>
              <w:pStyle w:val="ConsPlusNormal"/>
            </w:pPr>
            <w:r>
              <w:t>Подпрограмма. Повышение эффективности управления земельными ресурсами путем развития информационной системы управления землями</w:t>
            </w:r>
          </w:p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17099,700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</w:tr>
      <w:tr w:rsidR="002F45AC">
        <w:tc>
          <w:tcPr>
            <w:tcW w:w="604" w:type="dxa"/>
          </w:tcPr>
          <w:p w:rsidR="002F45AC" w:rsidRDefault="002F45A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818" w:type="dxa"/>
            <w:gridSpan w:val="2"/>
          </w:tcPr>
          <w:p w:rsidR="002F45AC" w:rsidRDefault="002F45AC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17099,700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</w:tr>
      <w:tr w:rsidR="002F45AC">
        <w:tc>
          <w:tcPr>
            <w:tcW w:w="4573" w:type="dxa"/>
            <w:gridSpan w:val="2"/>
            <w:vMerge w:val="restart"/>
          </w:tcPr>
          <w:p w:rsidR="002F45AC" w:rsidRDefault="002F45AC">
            <w:pPr>
              <w:pStyle w:val="ConsPlusNormal"/>
            </w:pPr>
            <w:r>
              <w:t xml:space="preserve">Итого по цели 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31343,227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</w:tr>
      <w:tr w:rsidR="002F45AC">
        <w:tc>
          <w:tcPr>
            <w:tcW w:w="4573" w:type="dxa"/>
            <w:gridSpan w:val="2"/>
            <w:vMerge/>
          </w:tcPr>
          <w:p w:rsidR="002F45AC" w:rsidRDefault="002F45AC"/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22022,000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</w:tr>
      <w:tr w:rsidR="002F45AC">
        <w:tc>
          <w:tcPr>
            <w:tcW w:w="4573" w:type="dxa"/>
            <w:gridSpan w:val="2"/>
            <w:vMerge/>
          </w:tcPr>
          <w:p w:rsidR="002F45AC" w:rsidRDefault="002F45AC"/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4573" w:type="dxa"/>
            <w:gridSpan w:val="2"/>
            <w:vMerge/>
          </w:tcPr>
          <w:p w:rsidR="002F45AC" w:rsidRDefault="002F45AC"/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4573" w:type="dxa"/>
            <w:gridSpan w:val="2"/>
            <w:vMerge w:val="restart"/>
          </w:tcPr>
          <w:p w:rsidR="002F45AC" w:rsidRDefault="002F45AC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31343,227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</w:tr>
      <w:tr w:rsidR="002F45AC">
        <w:tc>
          <w:tcPr>
            <w:tcW w:w="4573" w:type="dxa"/>
            <w:gridSpan w:val="2"/>
            <w:vMerge/>
          </w:tcPr>
          <w:p w:rsidR="002F45AC" w:rsidRDefault="002F45AC"/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22022,000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10745,000</w:t>
            </w:r>
          </w:p>
        </w:tc>
      </w:tr>
      <w:tr w:rsidR="002F45AC">
        <w:tc>
          <w:tcPr>
            <w:tcW w:w="4573" w:type="dxa"/>
            <w:gridSpan w:val="2"/>
            <w:vMerge/>
          </w:tcPr>
          <w:p w:rsidR="002F45AC" w:rsidRDefault="002F45AC"/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4573" w:type="dxa"/>
            <w:gridSpan w:val="2"/>
            <w:vMerge/>
          </w:tcPr>
          <w:p w:rsidR="002F45AC" w:rsidRDefault="002F45AC"/>
        </w:tc>
        <w:tc>
          <w:tcPr>
            <w:tcW w:w="1849" w:type="dxa"/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</w:tbl>
    <w:p w:rsidR="002F45AC" w:rsidRDefault="002F45AC">
      <w:pPr>
        <w:pStyle w:val="ConsPlusNormal"/>
        <w:jc w:val="both"/>
      </w:pPr>
    </w:p>
    <w:p w:rsidR="002F45AC" w:rsidRDefault="002F45AC">
      <w:pPr>
        <w:pStyle w:val="ConsPlusTitle"/>
        <w:jc w:val="center"/>
        <w:outlineLvl w:val="1"/>
      </w:pPr>
      <w:r>
        <w:t>СИСТЕМА ПРОГРАММНЫХ МЕРОПРИЯТИЙ</w:t>
      </w:r>
    </w:p>
    <w:p w:rsidR="002F45AC" w:rsidRDefault="002F45AC">
      <w:pPr>
        <w:pStyle w:val="ConsPlusTitle"/>
        <w:jc w:val="center"/>
      </w:pPr>
      <w:r>
        <w:t>подпрограммы 1.1 "Распоряжение земельными участками,</w:t>
      </w:r>
    </w:p>
    <w:p w:rsidR="002F45AC" w:rsidRDefault="002F45AC">
      <w:pPr>
        <w:pStyle w:val="ConsPlusTitle"/>
        <w:jc w:val="center"/>
      </w:pPr>
      <w:r>
        <w:t>находящимися в муниципальной собственности и собственность</w:t>
      </w:r>
    </w:p>
    <w:p w:rsidR="002F45AC" w:rsidRDefault="002F45AC">
      <w:pPr>
        <w:pStyle w:val="ConsPlusTitle"/>
        <w:jc w:val="center"/>
      </w:pPr>
      <w:r>
        <w:t>на которые не разграничена" муниципальной программы</w:t>
      </w:r>
    </w:p>
    <w:p w:rsidR="002F45AC" w:rsidRDefault="002F45AC">
      <w:pPr>
        <w:pStyle w:val="ConsPlusTitle"/>
        <w:jc w:val="center"/>
      </w:pPr>
      <w:r>
        <w:t>"Управление земельными ресурсами города Перми"</w:t>
      </w:r>
    </w:p>
    <w:p w:rsidR="002F45AC" w:rsidRDefault="002F45A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1"/>
        <w:gridCol w:w="2154"/>
        <w:gridCol w:w="680"/>
        <w:gridCol w:w="850"/>
        <w:gridCol w:w="907"/>
        <w:gridCol w:w="850"/>
        <w:gridCol w:w="850"/>
        <w:gridCol w:w="907"/>
        <w:gridCol w:w="1417"/>
        <w:gridCol w:w="1261"/>
        <w:gridCol w:w="1126"/>
        <w:gridCol w:w="1134"/>
        <w:gridCol w:w="1090"/>
        <w:gridCol w:w="1024"/>
        <w:gridCol w:w="1132"/>
      </w:tblGrid>
      <w:tr w:rsidR="002F45AC">
        <w:tc>
          <w:tcPr>
            <w:tcW w:w="133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показателя непосредственного </w:t>
            </w:r>
            <w:r>
              <w:lastRenderedPageBreak/>
              <w:t>результата</w:t>
            </w:r>
          </w:p>
        </w:tc>
        <w:tc>
          <w:tcPr>
            <w:tcW w:w="5044" w:type="dxa"/>
            <w:gridSpan w:val="6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506" w:type="dxa"/>
            <w:gridSpan w:val="5"/>
          </w:tcPr>
          <w:p w:rsidR="002F45AC" w:rsidRDefault="002F45A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7" w:type="dxa"/>
            <w:vMerge/>
          </w:tcPr>
          <w:p w:rsidR="002F45AC" w:rsidRDefault="002F45AC"/>
        </w:tc>
        <w:tc>
          <w:tcPr>
            <w:tcW w:w="1261" w:type="dxa"/>
            <w:vMerge/>
          </w:tcPr>
          <w:p w:rsidR="002F45AC" w:rsidRDefault="002F45AC"/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2023 год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15</w:t>
            </w:r>
          </w:p>
        </w:tc>
      </w:tr>
      <w:tr w:rsidR="002F45AC">
        <w:tc>
          <w:tcPr>
            <w:tcW w:w="1331" w:type="dxa"/>
            <w:vAlign w:val="center"/>
          </w:tcPr>
          <w:p w:rsidR="002F45AC" w:rsidRDefault="002F45A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5382" w:type="dxa"/>
            <w:gridSpan w:val="14"/>
            <w:vAlign w:val="center"/>
          </w:tcPr>
          <w:p w:rsidR="002F45AC" w:rsidRDefault="002F45AC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</w:tr>
      <w:tr w:rsidR="002F45AC">
        <w:tc>
          <w:tcPr>
            <w:tcW w:w="1331" w:type="dxa"/>
            <w:vAlign w:val="center"/>
          </w:tcPr>
          <w:p w:rsidR="002F45AC" w:rsidRDefault="002F45AC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5382" w:type="dxa"/>
            <w:gridSpan w:val="14"/>
            <w:vAlign w:val="center"/>
          </w:tcPr>
          <w:p w:rsidR="002F45AC" w:rsidRDefault="002F45AC">
            <w:pPr>
              <w:pStyle w:val="ConsPlusNormal"/>
            </w:pPr>
            <w:r>
              <w:t>Обеспечение платности использования земельных участков</w:t>
            </w:r>
          </w:p>
        </w:tc>
      </w:tr>
      <w:tr w:rsidR="002F45AC">
        <w:tc>
          <w:tcPr>
            <w:tcW w:w="1331" w:type="dxa"/>
            <w:vAlign w:val="center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5382" w:type="dxa"/>
            <w:gridSpan w:val="14"/>
            <w:vAlign w:val="center"/>
          </w:tcPr>
          <w:p w:rsidR="002F45AC" w:rsidRDefault="002F45AC">
            <w:pPr>
              <w:pStyle w:val="ConsPlusNormal"/>
            </w:pPr>
            <w:r>
              <w:t>Защита земельно-имущественных прав, осуществление профилактических мероприятий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оплаченных экспертиз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432,000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432,000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432,000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432,000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432,000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решений судов о возмещении расходов арбитражных управляющих, осуществляющих процедуры банкротства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уведомлений, направленных арендаторам,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5551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5551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5551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5551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5551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проведенных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проведенных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 xml:space="preserve">количество полученных видов печатной типографской продукции, заказанной с целью информирования населения о необходимости оплаты арендных платежей за землю </w:t>
            </w:r>
            <w:r>
              <w:lastRenderedPageBreak/>
              <w:t>(буклет, плакат, листовка)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29,000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29,000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29,000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29,000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29,000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1.1.1.1.1.7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подготовленных материалов для освещения деятельности ДЗО в средствах массовой информации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сим-карт, подключенных к услуге подвижной радиотелефонной связи для функционирования системы "Автообзвон"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21,600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21,600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21,600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21,600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21,600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959,000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959,000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959,000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959,000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959,000</w:t>
            </w:r>
          </w:p>
        </w:tc>
      </w:tr>
      <w:tr w:rsidR="002F45AC">
        <w:tc>
          <w:tcPr>
            <w:tcW w:w="9946" w:type="dxa"/>
            <w:gridSpan w:val="9"/>
          </w:tcPr>
          <w:p w:rsidR="002F45AC" w:rsidRDefault="002F45A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2241,600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2241,600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2241,600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2241,600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2241,600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5382" w:type="dxa"/>
            <w:gridSpan w:val="14"/>
          </w:tcPr>
          <w:p w:rsidR="002F45AC" w:rsidRDefault="002F45AC">
            <w:pPr>
              <w:pStyle w:val="ConsPlusNormal"/>
            </w:pPr>
            <w:r>
              <w:t>Обеспечение эффективного использования земельных ресурсов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 xml:space="preserve">количество земельных участков, </w:t>
            </w:r>
            <w:r>
              <w:lastRenderedPageBreak/>
              <w:t>на которых определены координаты объектов недвижимости и объектов естественного и искусственного происхождения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12,300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12,300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12,300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12,300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12,300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образованных (уточненных) земельных 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58,100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58,100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58,100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58,100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58,100</w:t>
            </w:r>
          </w:p>
        </w:tc>
      </w:tr>
      <w:tr w:rsidR="002F45AC">
        <w:tc>
          <w:tcPr>
            <w:tcW w:w="133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154" w:type="dxa"/>
            <w:vMerge w:val="restart"/>
          </w:tcPr>
          <w:p w:rsidR="002F45AC" w:rsidRDefault="002F45AC">
            <w:pPr>
              <w:pStyle w:val="ConsPlusNormal"/>
            </w:pPr>
            <w:r>
              <w:t xml:space="preserve">количество проведенных геодезических экспертиз с целью выноса в натуру границ земельных </w:t>
            </w:r>
            <w:r>
              <w:lastRenderedPageBreak/>
              <w:t>участков</w:t>
            </w:r>
          </w:p>
        </w:tc>
        <w:tc>
          <w:tcPr>
            <w:tcW w:w="680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2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70,000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  <w:vMerge/>
          </w:tcPr>
          <w:p w:rsidR="002F45AC" w:rsidRDefault="002F45AC"/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Индустриального района</w:t>
            </w:r>
          </w:p>
        </w:tc>
        <w:tc>
          <w:tcPr>
            <w:tcW w:w="1261" w:type="dxa"/>
            <w:vMerge/>
          </w:tcPr>
          <w:p w:rsidR="002F45AC" w:rsidRDefault="002F45AC"/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28,000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  <w:vMerge/>
          </w:tcPr>
          <w:p w:rsidR="002F45AC" w:rsidRDefault="002F45AC"/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261" w:type="dxa"/>
            <w:vMerge/>
          </w:tcPr>
          <w:p w:rsidR="002F45AC" w:rsidRDefault="002F45AC"/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7,000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  <w:vMerge/>
          </w:tcPr>
          <w:p w:rsidR="002F45AC" w:rsidRDefault="002F45AC"/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261" w:type="dxa"/>
            <w:vMerge/>
          </w:tcPr>
          <w:p w:rsidR="002F45AC" w:rsidRDefault="002F45AC"/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56,000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56,000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</w:pP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итого по ПНР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161,000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161,000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161,000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161,000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161,000</w:t>
            </w:r>
          </w:p>
        </w:tc>
      </w:tr>
      <w:tr w:rsidR="002F45AC">
        <w:tc>
          <w:tcPr>
            <w:tcW w:w="133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154" w:type="dxa"/>
            <w:vMerge w:val="restart"/>
          </w:tcPr>
          <w:p w:rsidR="002F45AC" w:rsidRDefault="002F45AC">
            <w:pPr>
              <w:pStyle w:val="ConsPlusNormal"/>
            </w:pPr>
            <w:r>
              <w:t>количество проведенных обследований земельных участков на предмет соблюдения норм действующего законодательства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 xml:space="preserve">администрация Ленинского </w:t>
            </w:r>
            <w:r>
              <w:lastRenderedPageBreak/>
              <w:t>района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</w:pP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итого по ПНР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907" w:type="dxa"/>
          </w:tcPr>
          <w:p w:rsidR="002F45AC" w:rsidRDefault="002F45AC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1417" w:type="dxa"/>
          </w:tcPr>
          <w:p w:rsidR="002F45AC" w:rsidRDefault="002F45A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9946" w:type="dxa"/>
            <w:gridSpan w:val="9"/>
          </w:tcPr>
          <w:p w:rsidR="002F45AC" w:rsidRDefault="002F45A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231,400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231,400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231,400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231,400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231,400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5382" w:type="dxa"/>
            <w:gridSpan w:val="14"/>
          </w:tcPr>
          <w:p w:rsidR="002F45AC" w:rsidRDefault="002F45AC">
            <w:pPr>
              <w:pStyle w:val="ConsPlusNormal"/>
            </w:pPr>
            <w:r>
              <w:t xml:space="preserve">Проведение комплексных кадастровых работ в рамках федеральной целевой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единой государственной системы регистрации прав и кадастрового учета недвижимости (2014-2020 годы)"</w:t>
            </w:r>
          </w:p>
        </w:tc>
      </w:tr>
      <w:tr w:rsidR="002F45AC">
        <w:tc>
          <w:tcPr>
            <w:tcW w:w="1331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t xml:space="preserve">количество кварталов, в </w:t>
            </w:r>
            <w:r>
              <w:lastRenderedPageBreak/>
              <w:t>отношении которых проведены комплексные кадастровые работы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2449,300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3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154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680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850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907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850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850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907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1417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33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154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680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850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907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850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850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907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1417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26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3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6713" w:type="dxa"/>
            <w:gridSpan w:val="15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t xml:space="preserve">(п. 1.1.1.1.3.1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  <w:tr w:rsidR="002F45AC">
        <w:tc>
          <w:tcPr>
            <w:tcW w:w="9946" w:type="dxa"/>
            <w:gridSpan w:val="9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11770,527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2449,300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26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3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6713" w:type="dxa"/>
            <w:gridSpan w:val="15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  <w:tr w:rsidR="002F45AC">
        <w:tc>
          <w:tcPr>
            <w:tcW w:w="9946" w:type="dxa"/>
            <w:gridSpan w:val="9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14243,527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</w:tr>
      <w:tr w:rsidR="002F45AC"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4922,300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</w:tr>
      <w:tr w:rsidR="002F45AC"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2516,732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26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3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6713" w:type="dxa"/>
            <w:gridSpan w:val="15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  <w:tr w:rsidR="002F45AC">
        <w:tc>
          <w:tcPr>
            <w:tcW w:w="9946" w:type="dxa"/>
            <w:gridSpan w:val="9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14243,527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</w:tr>
      <w:tr w:rsidR="002F45AC"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4922,300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</w:tr>
      <w:tr w:rsidR="002F45AC"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26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3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6713" w:type="dxa"/>
            <w:gridSpan w:val="15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5382" w:type="dxa"/>
            <w:gridSpan w:val="14"/>
          </w:tcPr>
          <w:p w:rsidR="002F45AC" w:rsidRDefault="002F45AC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31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 (далее - распоряжение губернатора от 30.10.2017 N 246-р)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5382" w:type="dxa"/>
            <w:gridSpan w:val="14"/>
          </w:tcPr>
          <w:p w:rsidR="002F45AC" w:rsidRDefault="002F45AC">
            <w:pPr>
              <w:pStyle w:val="ConsPlusNormal"/>
            </w:pPr>
            <w:r>
              <w:t xml:space="preserve">Проведение мероприятий, направленных на исполнение </w:t>
            </w:r>
            <w:hyperlink r:id="rId3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губернатора от 30.10.2017 N 246-р</w:t>
            </w:r>
          </w:p>
        </w:tc>
      </w:tr>
      <w:tr w:rsidR="002F45AC">
        <w:tc>
          <w:tcPr>
            <w:tcW w:w="1331" w:type="dxa"/>
          </w:tcPr>
          <w:p w:rsidR="002F45AC" w:rsidRDefault="002F45AC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5382" w:type="dxa"/>
            <w:gridSpan w:val="14"/>
          </w:tcPr>
          <w:p w:rsidR="002F45AC" w:rsidRDefault="002F45AC">
            <w:pPr>
              <w:pStyle w:val="ConsPlusNormal"/>
            </w:pPr>
            <w:r>
              <w:t xml:space="preserve">Выполнение целевых </w:t>
            </w:r>
            <w:hyperlink r:id="rId33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33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154" w:type="dxa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t xml:space="preserve">количество выполненных целевых </w:t>
            </w:r>
            <w:hyperlink r:id="rId34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</w:t>
            </w:r>
            <w:r>
              <w:lastRenderedPageBreak/>
              <w:t>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680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6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6713" w:type="dxa"/>
            <w:gridSpan w:val="15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lastRenderedPageBreak/>
              <w:t xml:space="preserve">(п. 1.1.2.1.1.1 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21.12.2018 N 1013)</w:t>
            </w:r>
          </w:p>
        </w:tc>
      </w:tr>
      <w:tr w:rsidR="002F45AC">
        <w:tc>
          <w:tcPr>
            <w:tcW w:w="9946" w:type="dxa"/>
            <w:gridSpan w:val="9"/>
          </w:tcPr>
          <w:p w:rsidR="002F45AC" w:rsidRDefault="002F45A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9946" w:type="dxa"/>
            <w:gridSpan w:val="9"/>
          </w:tcPr>
          <w:p w:rsidR="002F45AC" w:rsidRDefault="002F45AC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9946" w:type="dxa"/>
            <w:gridSpan w:val="9"/>
          </w:tcPr>
          <w:p w:rsidR="002F45AC" w:rsidRDefault="002F45AC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9946" w:type="dxa"/>
            <w:gridSpan w:val="9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14243,527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</w:tr>
      <w:tr w:rsidR="002F45AC"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4922,300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2473,000</w:t>
            </w:r>
          </w:p>
        </w:tc>
      </w:tr>
      <w:tr w:rsidR="002F45AC"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9946" w:type="dxa"/>
            <w:gridSpan w:val="9"/>
            <w:vMerge/>
            <w:tcBorders>
              <w:bottom w:val="nil"/>
            </w:tcBorders>
          </w:tcPr>
          <w:p w:rsidR="002F45AC" w:rsidRDefault="002F45AC"/>
        </w:tc>
        <w:tc>
          <w:tcPr>
            <w:tcW w:w="126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26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3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90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2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6713" w:type="dxa"/>
            <w:gridSpan w:val="15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</w:tbl>
    <w:p w:rsidR="002F45AC" w:rsidRDefault="002F45AC">
      <w:pPr>
        <w:sectPr w:rsidR="002F45A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Title"/>
        <w:jc w:val="center"/>
        <w:outlineLvl w:val="1"/>
      </w:pPr>
      <w:r>
        <w:t>СИСТЕМА ПРОГРАММНЫХ МЕРОПРИЯТИЙ</w:t>
      </w:r>
    </w:p>
    <w:p w:rsidR="002F45AC" w:rsidRDefault="002F45AC">
      <w:pPr>
        <w:pStyle w:val="ConsPlusTitle"/>
        <w:jc w:val="center"/>
      </w:pPr>
      <w:r>
        <w:t>подпрограммы 1.2 "Повышение эффективности управления</w:t>
      </w:r>
    </w:p>
    <w:p w:rsidR="002F45AC" w:rsidRDefault="002F45AC">
      <w:pPr>
        <w:pStyle w:val="ConsPlusTitle"/>
        <w:jc w:val="center"/>
      </w:pPr>
      <w:r>
        <w:t>земельными ресурсами путем развития информационной системы</w:t>
      </w:r>
    </w:p>
    <w:p w:rsidR="002F45AC" w:rsidRDefault="002F45AC">
      <w:pPr>
        <w:pStyle w:val="ConsPlusTitle"/>
        <w:jc w:val="center"/>
      </w:pPr>
      <w:r>
        <w:t>управления землями" муниципальной программы</w:t>
      </w:r>
    </w:p>
    <w:p w:rsidR="002F45AC" w:rsidRDefault="002F45AC">
      <w:pPr>
        <w:pStyle w:val="ConsPlusTitle"/>
        <w:jc w:val="center"/>
      </w:pPr>
      <w:r>
        <w:t>"Управление земельными ресурсами города Перми"</w:t>
      </w:r>
    </w:p>
    <w:p w:rsidR="002F45AC" w:rsidRDefault="002F45A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8"/>
        <w:gridCol w:w="2154"/>
        <w:gridCol w:w="737"/>
        <w:gridCol w:w="794"/>
        <w:gridCol w:w="794"/>
        <w:gridCol w:w="737"/>
        <w:gridCol w:w="737"/>
        <w:gridCol w:w="719"/>
        <w:gridCol w:w="1304"/>
        <w:gridCol w:w="1474"/>
        <w:gridCol w:w="1247"/>
        <w:gridCol w:w="1247"/>
        <w:gridCol w:w="1126"/>
        <w:gridCol w:w="1134"/>
        <w:gridCol w:w="1134"/>
      </w:tblGrid>
      <w:tr w:rsidR="002F45AC">
        <w:tc>
          <w:tcPr>
            <w:tcW w:w="1328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518" w:type="dxa"/>
            <w:gridSpan w:val="6"/>
          </w:tcPr>
          <w:p w:rsidR="002F45AC" w:rsidRDefault="002F45A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888" w:type="dxa"/>
            <w:gridSpan w:val="5"/>
          </w:tcPr>
          <w:p w:rsidR="002F45AC" w:rsidRDefault="002F45A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F45AC">
        <w:tc>
          <w:tcPr>
            <w:tcW w:w="1328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  <w:vMerge/>
          </w:tcPr>
          <w:p w:rsidR="002F45AC" w:rsidRDefault="002F45AC"/>
        </w:tc>
        <w:tc>
          <w:tcPr>
            <w:tcW w:w="1474" w:type="dxa"/>
            <w:vMerge/>
          </w:tcPr>
          <w:p w:rsidR="002F45AC" w:rsidRDefault="002F45AC"/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2023 год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15</w:t>
            </w:r>
          </w:p>
        </w:tc>
      </w:tr>
      <w:tr w:rsidR="002F45AC">
        <w:tc>
          <w:tcPr>
            <w:tcW w:w="1328" w:type="dxa"/>
            <w:vAlign w:val="center"/>
          </w:tcPr>
          <w:p w:rsidR="002F45AC" w:rsidRDefault="002F45AC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5338" w:type="dxa"/>
            <w:gridSpan w:val="14"/>
            <w:vAlign w:val="center"/>
          </w:tcPr>
          <w:p w:rsidR="002F45AC" w:rsidRDefault="002F45AC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2F45AC">
        <w:tc>
          <w:tcPr>
            <w:tcW w:w="1328" w:type="dxa"/>
            <w:vAlign w:val="center"/>
          </w:tcPr>
          <w:p w:rsidR="002F45AC" w:rsidRDefault="002F45AC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5338" w:type="dxa"/>
            <w:gridSpan w:val="14"/>
            <w:vAlign w:val="center"/>
          </w:tcPr>
          <w:p w:rsidR="002F45AC" w:rsidRDefault="002F45AC">
            <w:pPr>
              <w:pStyle w:val="ConsPlusNormal"/>
            </w:pPr>
            <w:r>
              <w:t>Ведение информационной системы управления землями</w:t>
            </w:r>
          </w:p>
        </w:tc>
      </w:tr>
      <w:tr w:rsidR="002F45AC">
        <w:tc>
          <w:tcPr>
            <w:tcW w:w="1328" w:type="dxa"/>
            <w:vAlign w:val="center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5338" w:type="dxa"/>
            <w:gridSpan w:val="14"/>
            <w:vAlign w:val="center"/>
          </w:tcPr>
          <w:p w:rsidR="002F45AC" w:rsidRDefault="002F45AC">
            <w:pPr>
              <w:pStyle w:val="ConsPlusNormal"/>
            </w:pPr>
            <w:r>
              <w:t>Сопровождение и модернизация информационной системы управления землями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2120,600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2206,600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2726,300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2338,300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2414,000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 xml:space="preserve">количество разрабатываемых подсистем и подсистем, в отношении которых проведены работы по расширению </w:t>
            </w:r>
            <w:r>
              <w:lastRenderedPageBreak/>
              <w:t>функционала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3052,000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2986,800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2286,700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2354,700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2919,000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1.2.1.1.1.3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муниципальных услуг, переведенных в электронный вид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320,000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640,000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640,000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320,000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работ, выполненных в рамках импортозамещения ИСУЗ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2600,000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6280,000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6388,100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3657,600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приобретенных программных обеспечений для серверного оборудования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338,800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2169,600</w:t>
            </w:r>
          </w:p>
        </w:tc>
      </w:tr>
      <w:tr w:rsidR="002F45AC">
        <w:tc>
          <w:tcPr>
            <w:tcW w:w="9304" w:type="dxa"/>
            <w:gridSpan w:val="9"/>
          </w:tcPr>
          <w:p w:rsidR="002F45AC" w:rsidRDefault="002F45A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16650,300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18279,400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7822,600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7822,600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7822,600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lastRenderedPageBreak/>
              <w:t>1.2.1.1.2</w:t>
            </w:r>
          </w:p>
        </w:tc>
        <w:tc>
          <w:tcPr>
            <w:tcW w:w="15338" w:type="dxa"/>
            <w:gridSpan w:val="14"/>
          </w:tcPr>
          <w:p w:rsidR="002F45AC" w:rsidRDefault="002F45AC">
            <w:pPr>
              <w:pStyle w:val="ConsPlusNormal"/>
            </w:pPr>
            <w:r>
              <w:t>Обеспечение защиты персональных данных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</w:tr>
      <w:tr w:rsidR="002F45AC">
        <w:tc>
          <w:tcPr>
            <w:tcW w:w="1328" w:type="dxa"/>
          </w:tcPr>
          <w:p w:rsidR="002F45AC" w:rsidRDefault="002F45AC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количество оказанных услуг по аттестации информационной системы персональных данных ИСУЗ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9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194,500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9304" w:type="dxa"/>
            <w:gridSpan w:val="9"/>
          </w:tcPr>
          <w:p w:rsidR="002F45AC" w:rsidRDefault="002F45A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643,900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</w:tr>
      <w:tr w:rsidR="002F45AC">
        <w:tc>
          <w:tcPr>
            <w:tcW w:w="9304" w:type="dxa"/>
            <w:gridSpan w:val="9"/>
          </w:tcPr>
          <w:p w:rsidR="002F45AC" w:rsidRDefault="002F45A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17099,700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</w:tr>
      <w:tr w:rsidR="002F45AC">
        <w:tc>
          <w:tcPr>
            <w:tcW w:w="9304" w:type="dxa"/>
            <w:gridSpan w:val="9"/>
          </w:tcPr>
          <w:p w:rsidR="002F45AC" w:rsidRDefault="002F45A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17099,700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</w:tr>
      <w:tr w:rsidR="002F45AC">
        <w:tc>
          <w:tcPr>
            <w:tcW w:w="9304" w:type="dxa"/>
            <w:gridSpan w:val="9"/>
          </w:tcPr>
          <w:p w:rsidR="002F45AC" w:rsidRDefault="002F45A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47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17099,700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126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34" w:type="dxa"/>
          </w:tcPr>
          <w:p w:rsidR="002F45AC" w:rsidRDefault="002F45AC">
            <w:pPr>
              <w:pStyle w:val="ConsPlusNormal"/>
              <w:jc w:val="center"/>
            </w:pPr>
            <w:r>
              <w:t>8272,000</w:t>
            </w:r>
          </w:p>
        </w:tc>
      </w:tr>
    </w:tbl>
    <w:p w:rsidR="002F45AC" w:rsidRDefault="002F45AC">
      <w:pPr>
        <w:sectPr w:rsidR="002F45A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Title"/>
        <w:jc w:val="center"/>
        <w:outlineLvl w:val="1"/>
      </w:pPr>
      <w:r>
        <w:t>ТАБЛИЦА</w:t>
      </w:r>
    </w:p>
    <w:p w:rsidR="002F45AC" w:rsidRDefault="002F45AC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2F45AC" w:rsidRDefault="002F45AC">
      <w:pPr>
        <w:pStyle w:val="ConsPlusTitle"/>
        <w:jc w:val="center"/>
      </w:pPr>
      <w:r>
        <w:t>"Управление земельными ресурсами города Перми"</w:t>
      </w:r>
    </w:p>
    <w:p w:rsidR="002F45AC" w:rsidRDefault="002F45A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288"/>
        <w:gridCol w:w="794"/>
        <w:gridCol w:w="850"/>
        <w:gridCol w:w="850"/>
        <w:gridCol w:w="850"/>
        <w:gridCol w:w="850"/>
        <w:gridCol w:w="850"/>
      </w:tblGrid>
      <w:tr w:rsidR="002F45AC">
        <w:tc>
          <w:tcPr>
            <w:tcW w:w="73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288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9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250" w:type="dxa"/>
            <w:gridSpan w:val="5"/>
          </w:tcPr>
          <w:p w:rsidR="002F45AC" w:rsidRDefault="002F45AC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2F45AC">
        <w:tc>
          <w:tcPr>
            <w:tcW w:w="737" w:type="dxa"/>
            <w:vMerge/>
          </w:tcPr>
          <w:p w:rsidR="002F45AC" w:rsidRDefault="002F45AC"/>
        </w:tc>
        <w:tc>
          <w:tcPr>
            <w:tcW w:w="3288" w:type="dxa"/>
            <w:vMerge/>
          </w:tcPr>
          <w:p w:rsidR="002F45AC" w:rsidRDefault="002F45AC"/>
        </w:tc>
        <w:tc>
          <w:tcPr>
            <w:tcW w:w="794" w:type="dxa"/>
            <w:vMerge/>
          </w:tcPr>
          <w:p w:rsidR="002F45AC" w:rsidRDefault="002F45AC"/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2023 год</w:t>
            </w:r>
          </w:p>
        </w:tc>
      </w:tr>
      <w:tr w:rsidR="002F45AC">
        <w:tc>
          <w:tcPr>
            <w:tcW w:w="737" w:type="dxa"/>
            <w:vMerge/>
          </w:tcPr>
          <w:p w:rsidR="002F45AC" w:rsidRDefault="002F45AC"/>
        </w:tc>
        <w:tc>
          <w:tcPr>
            <w:tcW w:w="3288" w:type="dxa"/>
            <w:vMerge/>
          </w:tcPr>
          <w:p w:rsidR="002F45AC" w:rsidRDefault="002F45AC"/>
        </w:tc>
        <w:tc>
          <w:tcPr>
            <w:tcW w:w="794" w:type="dxa"/>
            <w:vMerge/>
          </w:tcPr>
          <w:p w:rsidR="002F45AC" w:rsidRDefault="002F45AC"/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план</w:t>
            </w:r>
          </w:p>
        </w:tc>
      </w:tr>
      <w:tr w:rsidR="002F45AC">
        <w:tc>
          <w:tcPr>
            <w:tcW w:w="73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32" w:type="dxa"/>
            <w:gridSpan w:val="7"/>
          </w:tcPr>
          <w:p w:rsidR="002F45AC" w:rsidRDefault="002F45AC">
            <w:pPr>
              <w:pStyle w:val="ConsPlusNormal"/>
            </w:pPr>
            <w:r>
              <w:t>Цель. Максимизация доходов бюджета города Перми от использования земли на территории города Перми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участков)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3047,6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3175,9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3300,1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3219,8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3128,3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>Доля площади земельных участков, вовлеченных в оборот, от общей площади территории Пермского городского округа (за исключением городских лесов)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53,5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54,2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54,8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55,5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56,2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32" w:type="dxa"/>
            <w:gridSpan w:val="7"/>
          </w:tcPr>
          <w:p w:rsidR="002F45AC" w:rsidRDefault="002F45AC">
            <w:pPr>
              <w:pStyle w:val="ConsPlusNormal"/>
            </w:pPr>
            <w:r>
              <w:t>Подпрограмма. Распоряжение земельными участками, находящимися в муниципальной собственности и собственность на которые не разграничена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32" w:type="dxa"/>
            <w:gridSpan w:val="7"/>
          </w:tcPr>
          <w:p w:rsidR="002F45AC" w:rsidRDefault="002F45AC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>Объем задолженности по арендной плате за земельные участки (без учета пеней и штрафов)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376,1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319,7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271,7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231,0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196,3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>Доля земельных участков, по которым начислена плата за фактическое пользование при наличии правовых оснований, от общего количества незаконно используемых земельных участков, выявленных территориальными органами администрации города Перми в рамках муниципального земельного контроля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>Доля кварталов, в отношении которых проведены комплексные кадастровые работы, от общего количества кварталов, утвержденных Правительством Пермского края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32" w:type="dxa"/>
            <w:gridSpan w:val="7"/>
          </w:tcPr>
          <w:p w:rsidR="002F45AC" w:rsidRDefault="002F45AC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37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 xml:space="preserve">Доля выполненных целевых </w:t>
            </w:r>
            <w:hyperlink r:id="rId38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32" w:type="dxa"/>
            <w:gridSpan w:val="7"/>
          </w:tcPr>
          <w:p w:rsidR="002F45AC" w:rsidRDefault="002F45AC">
            <w:pPr>
              <w:pStyle w:val="ConsPlusNormal"/>
            </w:pPr>
            <w:r>
              <w:t>Подпрограмма. Повышение эффективности управления земельными ресурсами путем развития информационной системы управления землями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32" w:type="dxa"/>
            <w:gridSpan w:val="7"/>
          </w:tcPr>
          <w:p w:rsidR="002F45AC" w:rsidRDefault="002F45AC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>Доля подсистем ИСУЗ, запущенных в опытную эксплуатацию, от общего количества подсистем по результатам модернизации (разработки)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>Доля исковых заявлений о взыскании задолженности, направленных в судебные органы, от количества неоплаченных претензий о погашении текущей задолженности по арендной плате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>Доля муниципальных услуг, переведенных в электронный вид, от общего количества муниципальных услуг, оказываемых ДЗО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66,7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88,9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>Доля исполнительных производств, информация по которым внесена в ИСУЗ, от общего количества поступивших за отчетный период исполнительных листов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100,0</w:t>
            </w:r>
          </w:p>
        </w:tc>
      </w:tr>
      <w:tr w:rsidR="002F45AC">
        <w:tc>
          <w:tcPr>
            <w:tcW w:w="737" w:type="dxa"/>
          </w:tcPr>
          <w:p w:rsidR="002F45AC" w:rsidRDefault="002F45AC">
            <w:pPr>
              <w:pStyle w:val="ConsPlusNormal"/>
            </w:pPr>
          </w:p>
        </w:tc>
        <w:tc>
          <w:tcPr>
            <w:tcW w:w="3288" w:type="dxa"/>
          </w:tcPr>
          <w:p w:rsidR="002F45AC" w:rsidRDefault="002F45AC">
            <w:pPr>
              <w:pStyle w:val="ConsPlusNormal"/>
            </w:pPr>
            <w:r>
              <w:t>Доля договоров, иски по которым рассчитаны в автоматизированном режиме, от общего количества договоров с задолженностью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850" w:type="dxa"/>
          </w:tcPr>
          <w:p w:rsidR="002F45AC" w:rsidRDefault="002F45AC">
            <w:pPr>
              <w:pStyle w:val="ConsPlusNormal"/>
              <w:jc w:val="center"/>
            </w:pPr>
            <w:r>
              <w:t>40,0</w:t>
            </w:r>
          </w:p>
        </w:tc>
      </w:tr>
    </w:tbl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right"/>
        <w:outlineLvl w:val="2"/>
      </w:pPr>
      <w:r>
        <w:t>Приложение</w:t>
      </w:r>
    </w:p>
    <w:p w:rsidR="002F45AC" w:rsidRDefault="002F45AC">
      <w:pPr>
        <w:pStyle w:val="ConsPlusNormal"/>
        <w:jc w:val="right"/>
      </w:pPr>
      <w:r>
        <w:t>к таблице показателей</w:t>
      </w:r>
    </w:p>
    <w:p w:rsidR="002F45AC" w:rsidRDefault="002F45AC">
      <w:pPr>
        <w:pStyle w:val="ConsPlusNormal"/>
        <w:jc w:val="right"/>
      </w:pPr>
      <w:r>
        <w:t>конечного результата</w:t>
      </w:r>
    </w:p>
    <w:p w:rsidR="002F45AC" w:rsidRDefault="002F45AC">
      <w:pPr>
        <w:pStyle w:val="ConsPlusNormal"/>
        <w:jc w:val="right"/>
      </w:pPr>
      <w:r>
        <w:t>муниципальной программы</w:t>
      </w:r>
    </w:p>
    <w:p w:rsidR="002F45AC" w:rsidRDefault="002F45AC">
      <w:pPr>
        <w:pStyle w:val="ConsPlusNormal"/>
        <w:jc w:val="right"/>
      </w:pPr>
      <w:r>
        <w:t>"Управление земельными</w:t>
      </w:r>
    </w:p>
    <w:p w:rsidR="002F45AC" w:rsidRDefault="002F45AC">
      <w:pPr>
        <w:pStyle w:val="ConsPlusNormal"/>
        <w:jc w:val="right"/>
      </w:pPr>
      <w:r>
        <w:t>ресурсами города Перми"</w:t>
      </w: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Title"/>
        <w:jc w:val="center"/>
      </w:pPr>
      <w:r>
        <w:t>МЕТОДИКА</w:t>
      </w:r>
    </w:p>
    <w:p w:rsidR="002F45AC" w:rsidRDefault="002F45AC">
      <w:pPr>
        <w:pStyle w:val="ConsPlusTitle"/>
        <w:jc w:val="center"/>
      </w:pPr>
      <w:r>
        <w:t>расчета значений показателей конечного результата</w:t>
      </w:r>
    </w:p>
    <w:p w:rsidR="002F45AC" w:rsidRDefault="002F45AC">
      <w:pPr>
        <w:pStyle w:val="ConsPlusTitle"/>
        <w:jc w:val="center"/>
      </w:pPr>
      <w:r>
        <w:t>муниципальной программы "Управление земельными ресурсами</w:t>
      </w:r>
    </w:p>
    <w:p w:rsidR="002F45AC" w:rsidRDefault="002F45AC">
      <w:pPr>
        <w:pStyle w:val="ConsPlusTitle"/>
        <w:jc w:val="center"/>
      </w:pPr>
      <w:r>
        <w:t>города Перми"</w:t>
      </w:r>
    </w:p>
    <w:p w:rsidR="002F45AC" w:rsidRDefault="002F45AC">
      <w:pPr>
        <w:pStyle w:val="ConsPlusNormal"/>
        <w:jc w:val="both"/>
      </w:pPr>
    </w:p>
    <w:p w:rsidR="002F45AC" w:rsidRDefault="002F45AC">
      <w:pPr>
        <w:sectPr w:rsidR="002F45AC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1"/>
        <w:gridCol w:w="2665"/>
        <w:gridCol w:w="794"/>
        <w:gridCol w:w="1814"/>
        <w:gridCol w:w="2125"/>
        <w:gridCol w:w="3402"/>
        <w:gridCol w:w="1587"/>
        <w:gridCol w:w="1701"/>
        <w:gridCol w:w="1695"/>
      </w:tblGrid>
      <w:tr w:rsidR="002F45AC">
        <w:tc>
          <w:tcPr>
            <w:tcW w:w="50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65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9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1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527" w:type="dxa"/>
            <w:gridSpan w:val="2"/>
          </w:tcPr>
          <w:p w:rsidR="002F45AC" w:rsidRDefault="002F45AC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983" w:type="dxa"/>
            <w:gridSpan w:val="3"/>
          </w:tcPr>
          <w:p w:rsidR="002F45AC" w:rsidRDefault="002F45AC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2F45AC">
        <w:tc>
          <w:tcPr>
            <w:tcW w:w="501" w:type="dxa"/>
            <w:vMerge/>
          </w:tcPr>
          <w:p w:rsidR="002F45AC" w:rsidRDefault="002F45AC"/>
        </w:tc>
        <w:tc>
          <w:tcPr>
            <w:tcW w:w="2665" w:type="dxa"/>
            <w:vMerge/>
          </w:tcPr>
          <w:p w:rsidR="002F45AC" w:rsidRDefault="002F45AC"/>
        </w:tc>
        <w:tc>
          <w:tcPr>
            <w:tcW w:w="794" w:type="dxa"/>
            <w:vMerge/>
          </w:tcPr>
          <w:p w:rsidR="002F45AC" w:rsidRDefault="002F45AC"/>
        </w:tc>
        <w:tc>
          <w:tcPr>
            <w:tcW w:w="1814" w:type="dxa"/>
            <w:vMerge/>
          </w:tcPr>
          <w:p w:rsidR="002F45AC" w:rsidRDefault="002F45AC"/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9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участков)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Д = Зн + Ап + П + Сс + Сп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>Д - суммарное поступление земельного налога (Зн), арендной платы за землю (Ап), доходов от продажи земельных участков (П), платы по соглашению об установлении сервитута (Сс), платы по соглашению о перераспределении земельных участков (Сп) в бюджет города Перми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t>департамент финансов администрации города Перми, 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>Доля площади земельных участков, вовлеченных в оборот, от общей площади территории Пермского городского округа (за исключением городских лесов)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Дп = (Пн + Потч. пер.) / (Пг - Пл) x 100%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Дп - доля площади земельных участков, вовлеченных в оборот, от площади территории Пермского городского округа (за исключением городских лесов), рассчитанная как соотношение суммы площадей земельных участков, вовлеченных в оборот, на начало отчетного периода (Пн) и в отчетном периоде (Потч. пер.) на основании актов ДЗО либо </w:t>
            </w:r>
            <w:r>
              <w:lastRenderedPageBreak/>
              <w:t>сделок с ДЗО к площади территории городского округа (Пг) (за исключением городских лесов (Пл)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>Объем задолженности по арендной плате за земельные участки (без учета пеней и штрафов)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З = Зф - Зф x 15%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>З - объем задолженности по арендной плате за земельные участки (без учета пени и штрафов), рассчитанный как фактический объем задолженности на начало соответствующего периода (Зф) за вычетом фактического объема задолженности на начало соответствующего периода, умноженного на ежегодное снижение недоимки от предыдущего года (15%)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>Доля земельных участков, по которым начислена плата за фактическое пользование при наличии правовых оснований, от общего количества земельных участков, выявленных территориальными органами администрации города Перми в рамках муниципального земельного контроля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Дзу = ЗУфп / ЗУобщ. x 100%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>Дзу - доля земельных участков, по которым начислена плата за фактическое пользование, рассчитанная как соотношение количества земельных участков, по которым начислена плата за фактическое пользование при наличии правовых оснований (ЗУфп),</w:t>
            </w:r>
          </w:p>
          <w:p w:rsidR="002F45AC" w:rsidRDefault="002F45AC">
            <w:pPr>
              <w:pStyle w:val="ConsPlusNormal"/>
              <w:jc w:val="center"/>
            </w:pPr>
            <w:r>
              <w:t>к общему количеству земельных участков, выявленных территориальными органами администрации города Перми в рамках муниципального земельного контроля (ЗУобщ.)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>Доля кварталов, в отношении которых проведены комплексные кадастровые работы, от общего количества кварталов, утвержденных Правительством Пермского края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Дкв = КВфакт / КВобщ x 100%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>Дкв - доля кварталов, в отношении которых проведены комплексные кадастровые работы (КВфакт), от общего количества кварталов, утвержденных Правительством Пермского края (КВобщ)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 xml:space="preserve">Доля выполненных целевых </w:t>
            </w:r>
            <w:hyperlink r:id="rId39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Дцп = ЦПфакт / ЦПплан x 100%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>Дцп - доля выполненных целевых показателей эффективности работы муниципального образования город Пермь в сфере земельных отношений, рассчитанная как соотношение количества выполненных целевых показателей (ЦПфакт) к количеству запланированных к выполнению целевых показателей (ЦПплан)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>Доля подсистем ИСУЗ, запущенных в опытную эксплуатацию по результатам модернизации (разработки) системы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Дпс = ПС / ПСтек. x 100%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Дпс - доля подсистем ИСУЗ, запущенных в опытную эксплуатацию по результатам модернизации (разработки) системы, рассчитанная как соотношение количества подсистем ИСУЗ, запущенных в опытную эксплуатацию по результатам модернизации (разработки) системы (ПС), к общему количеству подсистем ИСУЗ, запланированных к модернизации (разработке) в </w:t>
            </w:r>
            <w:r>
              <w:lastRenderedPageBreak/>
              <w:t>текущем году (ПСтек.)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>Доля исковых заявлений о взыскании задолженности, направленных в судебные органы, от количества неоплаченных претензий о погашении текущей задолженности по арендной плате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Диз = ИЗ / П x 100%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>Диз - доля исковых заявлений о взыскании задолженности, направленных в судебные органы, рассчитанная как соотношение количества поданных исковых заявлений (ИЗ) к общему количеству неоплаченных претензий о погашении текущей задолженности по арендной плате (П)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>Доля муниципальных услуг, переведенных в электронный вид, от общего количества муниципальных услуг, оказываемых ДЗО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Дму = МУэ / МУобщ. x 100%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>Дму - доля муниципальных услуг, переведенных в электронный вид, от общего количества муниципальных услуг, оказываемых ДЗО, рассчитанная как соотношение количества муниципальных услуг, переведенных в электронный вид (МУэ), к общему количеству муниципальных услуг, оказываемых ДЗО (МУобщ.)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>Доля исполнительных производств, информация по которым внесена в ИСУЗ, от общего количества поступивших за отчетный период исполнительных листов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Дип = ИПисуз / ИПобщ. x 100%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Дип - доля исполнительных производств, информация по которым внесена в ИСУЗ, от общего количества поступивших за отчетный период исполнительных листов, рассчитанная как соотношение количества исполнительных производств, информация по </w:t>
            </w:r>
            <w:r>
              <w:lastRenderedPageBreak/>
              <w:t>которым внесена в ИСУЗ (ИПисуз), к общему количеству поступивших за отчетный период исполнительных листов (ИПобщ.)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2F45AC">
        <w:tc>
          <w:tcPr>
            <w:tcW w:w="50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665" w:type="dxa"/>
          </w:tcPr>
          <w:p w:rsidR="002F45AC" w:rsidRDefault="002F45AC">
            <w:pPr>
              <w:pStyle w:val="ConsPlusNormal"/>
            </w:pPr>
            <w:r>
              <w:t>Доля договоров, иски по которым рассчитаны в автоматизированном режиме, от общего количества договоров с задолженностью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5" w:type="dxa"/>
          </w:tcPr>
          <w:p w:rsidR="002F45AC" w:rsidRDefault="002F45AC">
            <w:pPr>
              <w:pStyle w:val="ConsPlusNormal"/>
              <w:jc w:val="center"/>
            </w:pPr>
            <w:r>
              <w:t>Дд = Давт. / Добщ. x 100%</w:t>
            </w:r>
          </w:p>
        </w:tc>
        <w:tc>
          <w:tcPr>
            <w:tcW w:w="3402" w:type="dxa"/>
          </w:tcPr>
          <w:p w:rsidR="002F45AC" w:rsidRDefault="002F45AC">
            <w:pPr>
              <w:pStyle w:val="ConsPlusNormal"/>
              <w:jc w:val="center"/>
            </w:pPr>
            <w:r>
              <w:t>Дд - доля договоров, иски по которым рассчитаны в автоматизированном режиме, от общего количества договоров с задолженностью, рассчитанная как соотношение количества договоров, иски по которым рассчитаны в автоматизированном режиме (Давт.), к общему количеству договоров с задолженностью (Добщ.)</w:t>
            </w:r>
          </w:p>
        </w:tc>
        <w:tc>
          <w:tcPr>
            <w:tcW w:w="158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701" w:type="dxa"/>
          </w:tcPr>
          <w:p w:rsidR="002F45AC" w:rsidRDefault="002F45A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2F45AC" w:rsidRDefault="002F45AC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</w:tbl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right"/>
        <w:outlineLvl w:val="1"/>
      </w:pPr>
      <w:r>
        <w:t>Приложение 1</w:t>
      </w:r>
    </w:p>
    <w:p w:rsidR="002F45AC" w:rsidRDefault="002F45AC">
      <w:pPr>
        <w:pStyle w:val="ConsPlusNormal"/>
        <w:jc w:val="right"/>
      </w:pPr>
      <w:r>
        <w:t>к муниципальной программе</w:t>
      </w:r>
    </w:p>
    <w:p w:rsidR="002F45AC" w:rsidRDefault="002F45AC">
      <w:pPr>
        <w:pStyle w:val="ConsPlusNormal"/>
        <w:jc w:val="right"/>
      </w:pPr>
      <w:r>
        <w:t>"Управление земельными</w:t>
      </w:r>
    </w:p>
    <w:p w:rsidR="002F45AC" w:rsidRDefault="002F45AC">
      <w:pPr>
        <w:pStyle w:val="ConsPlusNormal"/>
        <w:jc w:val="right"/>
      </w:pPr>
      <w:r>
        <w:t>ресурсами города Перми"</w:t>
      </w: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Title"/>
        <w:jc w:val="center"/>
      </w:pPr>
      <w:r>
        <w:t>ПЛАН-ГРАФИК</w:t>
      </w:r>
    </w:p>
    <w:p w:rsidR="002F45AC" w:rsidRDefault="002F45AC">
      <w:pPr>
        <w:pStyle w:val="ConsPlusTitle"/>
        <w:jc w:val="center"/>
      </w:pPr>
      <w:r>
        <w:t>подпрограммы 1.1 "Распоряжение земельными участками,</w:t>
      </w:r>
    </w:p>
    <w:p w:rsidR="002F45AC" w:rsidRDefault="002F45AC">
      <w:pPr>
        <w:pStyle w:val="ConsPlusTitle"/>
        <w:jc w:val="center"/>
      </w:pPr>
      <w:r>
        <w:t>находящимися в муниципальной собственности и собственность</w:t>
      </w:r>
    </w:p>
    <w:p w:rsidR="002F45AC" w:rsidRDefault="002F45AC">
      <w:pPr>
        <w:pStyle w:val="ConsPlusTitle"/>
        <w:jc w:val="center"/>
      </w:pPr>
      <w:r>
        <w:t>на которые не разграничена" муниципальной программы</w:t>
      </w:r>
    </w:p>
    <w:p w:rsidR="002F45AC" w:rsidRDefault="002F45AC">
      <w:pPr>
        <w:pStyle w:val="ConsPlusTitle"/>
        <w:jc w:val="center"/>
      </w:pPr>
      <w:r>
        <w:t>"Управление земельными ресурсами города Перми" на 2019 год</w:t>
      </w:r>
    </w:p>
    <w:p w:rsidR="002F45AC" w:rsidRDefault="002F45AC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2F45A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4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21.12.2018 N 1013;</w:t>
            </w:r>
          </w:p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07.05.2019 N 151-П)</w:t>
            </w:r>
          </w:p>
        </w:tc>
      </w:tr>
    </w:tbl>
    <w:p w:rsidR="002F45AC" w:rsidRDefault="002F45A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154"/>
        <w:gridCol w:w="1757"/>
        <w:gridCol w:w="1361"/>
        <w:gridCol w:w="1304"/>
        <w:gridCol w:w="2098"/>
        <w:gridCol w:w="624"/>
        <w:gridCol w:w="794"/>
        <w:gridCol w:w="964"/>
        <w:gridCol w:w="1191"/>
      </w:tblGrid>
      <w:tr w:rsidR="002F45AC">
        <w:tc>
          <w:tcPr>
            <w:tcW w:w="124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16" w:type="dxa"/>
            <w:gridSpan w:val="3"/>
          </w:tcPr>
          <w:p w:rsidR="002F45AC" w:rsidRDefault="002F45A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96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  <w:vMerge/>
          </w:tcPr>
          <w:p w:rsidR="002F45AC" w:rsidRDefault="002F45AC"/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64" w:type="dxa"/>
            <w:vMerge/>
          </w:tcPr>
          <w:p w:rsidR="002F45AC" w:rsidRDefault="002F45AC"/>
        </w:tc>
        <w:tc>
          <w:tcPr>
            <w:tcW w:w="1191" w:type="dxa"/>
            <w:vMerge/>
          </w:tcPr>
          <w:p w:rsidR="002F45AC" w:rsidRDefault="002F45AC"/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247" w:type="dxa"/>
            <w:gridSpan w:val="9"/>
          </w:tcPr>
          <w:p w:rsidR="002F45AC" w:rsidRDefault="002F45AC">
            <w:pPr>
              <w:pStyle w:val="ConsPlusNormal"/>
              <w:jc w:val="both"/>
            </w:pPr>
            <w:r>
              <w:t>Задача. Обеспечение поступления платежей за землю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247" w:type="dxa"/>
            <w:gridSpan w:val="9"/>
          </w:tcPr>
          <w:p w:rsidR="002F45AC" w:rsidRDefault="002F45AC">
            <w:pPr>
              <w:pStyle w:val="ConsPlusNormal"/>
            </w:pPr>
            <w:r>
              <w:t>Обеспечение платности использования земельных участков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247" w:type="dxa"/>
            <w:gridSpan w:val="9"/>
          </w:tcPr>
          <w:p w:rsidR="002F45AC" w:rsidRDefault="002F45AC">
            <w:pPr>
              <w:pStyle w:val="ConsPlusNormal"/>
              <w:jc w:val="both"/>
            </w:pPr>
            <w:r>
              <w:t>Защита земельно-имущественных прав, осуществление профилактических мероприятий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Оплата экспертиз, назначенных органами судебной и исполнительной власти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оплаченных экспертиз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432,000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Возмещение расходов арбитражных управляющих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количество решений судов о возмещении расходов арбитражных управляющих, осуществляющих процедуры </w:t>
            </w:r>
            <w:r>
              <w:lastRenderedPageBreak/>
              <w:t>банкротства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Направление уведомлений арендаторам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уведомлений, направленных арендаторам,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5551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Проведение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проведенных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 xml:space="preserve">Проведение заседаний комиссии по налоговой и бюджетной политике администрации города Перми в области доходов бюджета города </w:t>
            </w:r>
            <w:r>
              <w:lastRenderedPageBreak/>
              <w:t>Перми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количество проведенных заседаний комиссии по налоговой и бюджетной политике администрации города Перми в </w:t>
            </w:r>
            <w:r>
              <w:lastRenderedPageBreak/>
              <w:t>области доходов бюджета города Перми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1.1.1.1.1.6</w:t>
            </w:r>
          </w:p>
        </w:tc>
        <w:tc>
          <w:tcPr>
            <w:tcW w:w="2154" w:type="dxa"/>
            <w:vMerge w:val="restart"/>
          </w:tcPr>
          <w:p w:rsidR="002F45AC" w:rsidRDefault="002F45AC">
            <w:pPr>
              <w:pStyle w:val="ConsPlusNormal"/>
            </w:pPr>
            <w:r>
              <w:t>Заключение муниципального контракта на выполнение типографских работ по изготовлению печатной продукции с целью информирования арендаторов о необходимости оплаты арендных платежей за землю</w:t>
            </w:r>
          </w:p>
        </w:tc>
        <w:tc>
          <w:tcPr>
            <w:tcW w:w="175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полученных видов печатной типографской продукции, заказанной с целью информирования населения о необходимости оплаты арендных платежей за землю (буклет, плакат, листовка)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29,000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  <w:vMerge/>
          </w:tcPr>
          <w:p w:rsidR="002F45AC" w:rsidRDefault="002F45AC"/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типографских работ по изготовлению печатной продукции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Подготовка материалов для освещения деятельности ДЗО в средствах массовой информации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подготовленных материалов для освещения деятельности ДЗО в средствах массовой информации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400,000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1.1.1.1.1.8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Функционирование системы "Автообзвон"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сим-карт, подключенных к услуге подвижной радиотелефонной связи для функционирования системы "Автообзвон"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21,600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>Направление писем (бандеролей) землепользователям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959,000</w:t>
            </w:r>
          </w:p>
        </w:tc>
      </w:tr>
      <w:tr w:rsidR="002F45AC">
        <w:tc>
          <w:tcPr>
            <w:tcW w:w="11339" w:type="dxa"/>
            <w:gridSpan w:val="8"/>
          </w:tcPr>
          <w:p w:rsidR="002F45AC" w:rsidRDefault="002F45A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2241,600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247" w:type="dxa"/>
            <w:gridSpan w:val="9"/>
          </w:tcPr>
          <w:p w:rsidR="002F45AC" w:rsidRDefault="002F45AC">
            <w:pPr>
              <w:pStyle w:val="ConsPlusNormal"/>
            </w:pPr>
            <w:r>
              <w:t>Обеспечение эффективного использования земельных ресурсов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 xml:space="preserve">Определение координат объектов недвижимости и объектов естественного и искусственного происхождения в целях изготовления схем расположения земельных участков на кадастровом </w:t>
            </w:r>
            <w:r>
              <w:lastRenderedPageBreak/>
              <w:t>плане территории города Перми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земельных участков, на которых определены координаты объектов недвижимости и объектов естественного и искусственного происхождения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12,300</w:t>
            </w:r>
          </w:p>
        </w:tc>
      </w:tr>
      <w:tr w:rsidR="002F45AC">
        <w:tc>
          <w:tcPr>
            <w:tcW w:w="124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154" w:type="dxa"/>
            <w:vMerge w:val="restart"/>
          </w:tcPr>
          <w:p w:rsidR="002F45AC" w:rsidRDefault="002F45AC">
            <w:pPr>
              <w:pStyle w:val="ConsPlusNormal"/>
            </w:pPr>
            <w:r>
              <w:t>Заключение муниципальных контрактов на выполнение кадастровых работ</w:t>
            </w:r>
          </w:p>
        </w:tc>
        <w:tc>
          <w:tcPr>
            <w:tcW w:w="175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образованных (уточненных) земельных 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58,100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  <w:vMerge/>
          </w:tcPr>
          <w:p w:rsidR="002F45AC" w:rsidRDefault="002F45AC"/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кадастровых работ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154" w:type="dxa"/>
            <w:vMerge w:val="restart"/>
          </w:tcPr>
          <w:p w:rsidR="002F45AC" w:rsidRDefault="002F45AC">
            <w:pPr>
              <w:pStyle w:val="ConsPlusNormal"/>
            </w:pPr>
            <w:r>
              <w:t>Проведение геодезических экспертиз с целью выноса в натуру границ земельных участков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 xml:space="preserve">количество проведенных геодезических экспертиз с целью выноса в натуру границ земельных </w:t>
            </w:r>
            <w:r>
              <w:lastRenderedPageBreak/>
              <w:t>участков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70,000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  <w:vMerge/>
          </w:tcPr>
          <w:p w:rsidR="002F45AC" w:rsidRDefault="002F45AC"/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28,000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  <w:vMerge/>
          </w:tcPr>
          <w:p w:rsidR="002F45AC" w:rsidRDefault="002F45AC"/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7,000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  <w:vMerge/>
          </w:tcPr>
          <w:p w:rsidR="002F45AC" w:rsidRDefault="002F45AC"/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56,000</w:t>
            </w:r>
          </w:p>
        </w:tc>
      </w:tr>
      <w:tr w:rsidR="002F45AC">
        <w:tc>
          <w:tcPr>
            <w:tcW w:w="124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154" w:type="dxa"/>
            <w:vMerge w:val="restart"/>
          </w:tcPr>
          <w:p w:rsidR="002F45AC" w:rsidRDefault="002F45AC">
            <w:pPr>
              <w:pStyle w:val="ConsPlusNormal"/>
            </w:pPr>
            <w:r>
              <w:t>Проведение обследований земельных участков на предмет соблюдения норм действующего законодательства</w:t>
            </w:r>
          </w:p>
        </w:tc>
        <w:tc>
          <w:tcPr>
            <w:tcW w:w="175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количество проведенных обследований земельных участков на предмет соблюдения норм действующего законодательства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  <w:vMerge/>
          </w:tcPr>
          <w:p w:rsidR="002F45AC" w:rsidRDefault="002F45AC"/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  <w:vMerge/>
          </w:tcPr>
          <w:p w:rsidR="002F45AC" w:rsidRDefault="002F45AC"/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  <w:vMerge/>
          </w:tcPr>
          <w:p w:rsidR="002F45AC" w:rsidRDefault="002F45AC"/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  <w:vMerge/>
          </w:tcPr>
          <w:p w:rsidR="002F45AC" w:rsidRDefault="002F45AC"/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r>
              <w:lastRenderedPageBreak/>
              <w:t>Ляды города Перми</w:t>
            </w:r>
          </w:p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  <w:vMerge/>
          </w:tcPr>
          <w:p w:rsidR="002F45AC" w:rsidRDefault="002F45AC"/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  <w:vMerge/>
          </w:tcPr>
          <w:p w:rsidR="002F45AC" w:rsidRDefault="002F45AC"/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247" w:type="dxa"/>
            <w:vMerge/>
          </w:tcPr>
          <w:p w:rsidR="002F45AC" w:rsidRDefault="002F45AC"/>
        </w:tc>
        <w:tc>
          <w:tcPr>
            <w:tcW w:w="2154" w:type="dxa"/>
            <w:vMerge/>
          </w:tcPr>
          <w:p w:rsidR="002F45AC" w:rsidRDefault="002F45AC"/>
        </w:tc>
        <w:tc>
          <w:tcPr>
            <w:tcW w:w="175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61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  <w:tc>
          <w:tcPr>
            <w:tcW w:w="2098" w:type="dxa"/>
            <w:vMerge/>
          </w:tcPr>
          <w:p w:rsidR="002F45AC" w:rsidRDefault="002F45AC"/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1339" w:type="dxa"/>
            <w:gridSpan w:val="8"/>
          </w:tcPr>
          <w:p w:rsidR="002F45AC" w:rsidRDefault="002F45A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231,400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247" w:type="dxa"/>
            <w:gridSpan w:val="9"/>
          </w:tcPr>
          <w:p w:rsidR="002F45AC" w:rsidRDefault="002F45AC">
            <w:pPr>
              <w:pStyle w:val="ConsPlusNormal"/>
            </w:pPr>
            <w:r>
              <w:t xml:space="preserve">Проведение комплексных кадастровых работ в рамках федеральной целевой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единой государственной системы регистрации прав и кадастрового учета недвижимости (2014-2020 годы)"</w:t>
            </w:r>
          </w:p>
        </w:tc>
      </w:tr>
      <w:tr w:rsidR="002F45AC">
        <w:tc>
          <w:tcPr>
            <w:tcW w:w="1247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количество кварталов, в отношении которых проведены комплексные кадастровые работы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2449,300</w:t>
            </w:r>
          </w:p>
        </w:tc>
      </w:tr>
      <w:tr w:rsidR="002F45AC">
        <w:tc>
          <w:tcPr>
            <w:tcW w:w="1247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154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1757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136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1304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098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624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794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154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1757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1361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1304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2098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624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794" w:type="dxa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3494" w:type="dxa"/>
            <w:gridSpan w:val="10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t xml:space="preserve">(п. 1.1.1.1.3.1 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  <w:tr w:rsidR="002F45AC">
        <w:tc>
          <w:tcPr>
            <w:tcW w:w="11339" w:type="dxa"/>
            <w:gridSpan w:val="8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11770,527</w:t>
            </w:r>
          </w:p>
        </w:tc>
      </w:tr>
      <w:tr w:rsidR="002F45AC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2449,300</w:t>
            </w:r>
          </w:p>
        </w:tc>
      </w:tr>
      <w:tr w:rsidR="002F45AC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3494" w:type="dxa"/>
            <w:gridSpan w:val="10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  <w:tr w:rsidR="002F45AC">
        <w:tc>
          <w:tcPr>
            <w:tcW w:w="11339" w:type="dxa"/>
            <w:gridSpan w:val="8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14243,527</w:t>
            </w:r>
          </w:p>
        </w:tc>
      </w:tr>
      <w:tr w:rsidR="002F45AC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4922,300</w:t>
            </w:r>
          </w:p>
        </w:tc>
      </w:tr>
      <w:tr w:rsidR="002F45AC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3494" w:type="dxa"/>
            <w:gridSpan w:val="10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  <w:tr w:rsidR="002F45AC">
        <w:tc>
          <w:tcPr>
            <w:tcW w:w="11339" w:type="dxa"/>
            <w:gridSpan w:val="8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14243,527</w:t>
            </w:r>
          </w:p>
        </w:tc>
      </w:tr>
      <w:tr w:rsidR="002F45AC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4922,300</w:t>
            </w:r>
          </w:p>
        </w:tc>
      </w:tr>
      <w:tr w:rsidR="002F45AC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3494" w:type="dxa"/>
            <w:gridSpan w:val="10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247" w:type="dxa"/>
            <w:gridSpan w:val="9"/>
          </w:tcPr>
          <w:p w:rsidR="002F45AC" w:rsidRDefault="002F45AC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47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 (далее - распоряжение губернатора от 30.10.2017 N 246-р)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247" w:type="dxa"/>
            <w:gridSpan w:val="9"/>
          </w:tcPr>
          <w:p w:rsidR="002F45AC" w:rsidRDefault="002F45AC">
            <w:pPr>
              <w:pStyle w:val="ConsPlusNormal"/>
            </w:pPr>
            <w:r>
              <w:t xml:space="preserve">Проведение мероприятий, направленных на исполнение </w:t>
            </w:r>
            <w:hyperlink r:id="rId4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губернатора от 30.10.2017 N 246-р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2247" w:type="dxa"/>
            <w:gridSpan w:val="9"/>
          </w:tcPr>
          <w:p w:rsidR="002F45AC" w:rsidRDefault="002F45AC">
            <w:pPr>
              <w:pStyle w:val="ConsPlusNormal"/>
            </w:pPr>
            <w:r>
              <w:t xml:space="preserve">Выполнение целевых </w:t>
            </w:r>
            <w:hyperlink r:id="rId49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</w:tr>
      <w:tr w:rsidR="002F45AC"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154" w:type="dxa"/>
          </w:tcPr>
          <w:p w:rsidR="002F45AC" w:rsidRDefault="002F45AC">
            <w:pPr>
              <w:pStyle w:val="ConsPlusNormal"/>
            </w:pPr>
            <w:r>
              <w:t xml:space="preserve">Организация работ по выполнению целевых </w:t>
            </w:r>
            <w:hyperlink r:id="rId50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</w:t>
            </w:r>
            <w:r>
              <w:lastRenderedPageBreak/>
              <w:t>земельных отношений, утвержденных распоряжением губернатора от 30.10.2017 N 246-р</w:t>
            </w:r>
          </w:p>
        </w:tc>
        <w:tc>
          <w:tcPr>
            <w:tcW w:w="1757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количество выполненных целевых </w:t>
            </w:r>
            <w:hyperlink r:id="rId51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</w:t>
            </w:r>
            <w:r>
              <w:lastRenderedPageBreak/>
              <w:t>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624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1339" w:type="dxa"/>
            <w:gridSpan w:val="8"/>
          </w:tcPr>
          <w:p w:rsidR="002F45AC" w:rsidRDefault="002F45AC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1339" w:type="dxa"/>
            <w:gridSpan w:val="8"/>
          </w:tcPr>
          <w:p w:rsidR="002F45AC" w:rsidRDefault="002F45AC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1339" w:type="dxa"/>
            <w:gridSpan w:val="8"/>
          </w:tcPr>
          <w:p w:rsidR="002F45AC" w:rsidRDefault="002F45AC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0,000</w:t>
            </w:r>
          </w:p>
        </w:tc>
      </w:tr>
      <w:tr w:rsidR="002F45AC">
        <w:tc>
          <w:tcPr>
            <w:tcW w:w="11339" w:type="dxa"/>
            <w:gridSpan w:val="8"/>
            <w:vMerge w:val="restart"/>
            <w:tcBorders>
              <w:bottom w:val="nil"/>
            </w:tcBorders>
          </w:tcPr>
          <w:p w:rsidR="002F45AC" w:rsidRDefault="002F45A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14243,527</w:t>
            </w:r>
          </w:p>
        </w:tc>
      </w:tr>
      <w:tr w:rsidR="002F45AC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4922,300</w:t>
            </w:r>
          </w:p>
        </w:tc>
      </w:tr>
      <w:tr w:rsidR="002F45AC"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</w:tcPr>
          <w:p w:rsidR="002F45AC" w:rsidRDefault="002F45A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2F45AC" w:rsidRDefault="002F45AC">
            <w:pPr>
              <w:pStyle w:val="ConsPlusNormal"/>
              <w:jc w:val="center"/>
            </w:pPr>
            <w:r>
              <w:t>2516,732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1339" w:type="dxa"/>
            <w:gridSpan w:val="8"/>
            <w:vMerge/>
            <w:tcBorders>
              <w:bottom w:val="nil"/>
            </w:tcBorders>
          </w:tcPr>
          <w:p w:rsidR="002F45AC" w:rsidRDefault="002F45AC"/>
        </w:tc>
        <w:tc>
          <w:tcPr>
            <w:tcW w:w="964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  <w:tcBorders>
              <w:bottom w:val="nil"/>
            </w:tcBorders>
          </w:tcPr>
          <w:p w:rsidR="002F45AC" w:rsidRDefault="002F45AC">
            <w:pPr>
              <w:pStyle w:val="ConsPlusNormal"/>
              <w:jc w:val="center"/>
            </w:pPr>
            <w:r>
              <w:t>6804,495</w:t>
            </w:r>
          </w:p>
        </w:tc>
      </w:tr>
      <w:tr w:rsidR="002F45AC">
        <w:tblPrEx>
          <w:tblBorders>
            <w:insideH w:val="nil"/>
          </w:tblBorders>
        </w:tblPrEx>
        <w:tc>
          <w:tcPr>
            <w:tcW w:w="13494" w:type="dxa"/>
            <w:gridSpan w:val="10"/>
            <w:tcBorders>
              <w:top w:val="nil"/>
            </w:tcBorders>
          </w:tcPr>
          <w:p w:rsidR="002F45AC" w:rsidRDefault="002F45A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07.05.2019 N 151-П)</w:t>
            </w:r>
          </w:p>
        </w:tc>
      </w:tr>
    </w:tbl>
    <w:p w:rsidR="002F45AC" w:rsidRDefault="002F45AC">
      <w:pPr>
        <w:sectPr w:rsidR="002F45A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right"/>
        <w:outlineLvl w:val="1"/>
      </w:pPr>
      <w:r>
        <w:t>Приложение 2</w:t>
      </w:r>
    </w:p>
    <w:p w:rsidR="002F45AC" w:rsidRDefault="002F45AC">
      <w:pPr>
        <w:pStyle w:val="ConsPlusNormal"/>
        <w:jc w:val="right"/>
      </w:pPr>
      <w:r>
        <w:t>к муниципальной программе</w:t>
      </w:r>
    </w:p>
    <w:p w:rsidR="002F45AC" w:rsidRDefault="002F45AC">
      <w:pPr>
        <w:pStyle w:val="ConsPlusNormal"/>
        <w:jc w:val="right"/>
      </w:pPr>
      <w:r>
        <w:t>"Управление земельными</w:t>
      </w:r>
    </w:p>
    <w:p w:rsidR="002F45AC" w:rsidRDefault="002F45AC">
      <w:pPr>
        <w:pStyle w:val="ConsPlusNormal"/>
        <w:jc w:val="right"/>
      </w:pPr>
      <w:r>
        <w:t>ресурсами города Перми"</w:t>
      </w: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Title"/>
        <w:jc w:val="center"/>
      </w:pPr>
      <w:r>
        <w:t>ПЛАН-ГРАФИК</w:t>
      </w:r>
    </w:p>
    <w:p w:rsidR="002F45AC" w:rsidRDefault="002F45AC">
      <w:pPr>
        <w:pStyle w:val="ConsPlusTitle"/>
        <w:jc w:val="center"/>
      </w:pPr>
      <w:r>
        <w:t>подпрограммы 1.2 "Повышение эффективности управления</w:t>
      </w:r>
    </w:p>
    <w:p w:rsidR="002F45AC" w:rsidRDefault="002F45AC">
      <w:pPr>
        <w:pStyle w:val="ConsPlusTitle"/>
        <w:jc w:val="center"/>
      </w:pPr>
      <w:r>
        <w:t>земельными ресурсами путем развития информационной системы</w:t>
      </w:r>
    </w:p>
    <w:p w:rsidR="002F45AC" w:rsidRDefault="002F45AC">
      <w:pPr>
        <w:pStyle w:val="ConsPlusTitle"/>
        <w:jc w:val="center"/>
      </w:pPr>
      <w:r>
        <w:t>управления землями" муниципальной программы "Управление</w:t>
      </w:r>
    </w:p>
    <w:p w:rsidR="002F45AC" w:rsidRDefault="002F45AC">
      <w:pPr>
        <w:pStyle w:val="ConsPlusTitle"/>
        <w:jc w:val="center"/>
      </w:pPr>
      <w:r>
        <w:t>земельными ресурсами города Перми" на 2019 год</w:t>
      </w:r>
    </w:p>
    <w:p w:rsidR="002F45AC" w:rsidRDefault="002F45AC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2F45A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5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21.12.2018 N 1013)</w:t>
            </w:r>
          </w:p>
        </w:tc>
      </w:tr>
    </w:tbl>
    <w:p w:rsidR="002F45AC" w:rsidRDefault="002F45A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381"/>
        <w:gridCol w:w="1247"/>
        <w:gridCol w:w="1361"/>
        <w:gridCol w:w="1361"/>
        <w:gridCol w:w="2157"/>
        <w:gridCol w:w="567"/>
        <w:gridCol w:w="794"/>
        <w:gridCol w:w="1020"/>
        <w:gridCol w:w="1304"/>
      </w:tblGrid>
      <w:tr w:rsidR="002F45AC"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24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18" w:type="dxa"/>
            <w:gridSpan w:val="3"/>
          </w:tcPr>
          <w:p w:rsidR="002F45AC" w:rsidRDefault="002F45A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20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F45AC">
        <w:tc>
          <w:tcPr>
            <w:tcW w:w="1361" w:type="dxa"/>
            <w:vMerge/>
          </w:tcPr>
          <w:p w:rsidR="002F45AC" w:rsidRDefault="002F45AC"/>
        </w:tc>
        <w:tc>
          <w:tcPr>
            <w:tcW w:w="2381" w:type="dxa"/>
            <w:vMerge/>
          </w:tcPr>
          <w:p w:rsidR="002F45AC" w:rsidRDefault="002F45AC"/>
        </w:tc>
        <w:tc>
          <w:tcPr>
            <w:tcW w:w="1247" w:type="dxa"/>
            <w:vMerge/>
          </w:tcPr>
          <w:p w:rsidR="002F45AC" w:rsidRDefault="002F45AC"/>
        </w:tc>
        <w:tc>
          <w:tcPr>
            <w:tcW w:w="1361" w:type="dxa"/>
            <w:vMerge/>
          </w:tcPr>
          <w:p w:rsidR="002F45AC" w:rsidRDefault="002F45AC"/>
        </w:tc>
        <w:tc>
          <w:tcPr>
            <w:tcW w:w="1361" w:type="dxa"/>
            <w:vMerge/>
          </w:tcPr>
          <w:p w:rsidR="002F45AC" w:rsidRDefault="002F45AC"/>
        </w:tc>
        <w:tc>
          <w:tcPr>
            <w:tcW w:w="2157" w:type="dxa"/>
          </w:tcPr>
          <w:p w:rsidR="002F45AC" w:rsidRDefault="002F45A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2F45AC" w:rsidRDefault="002F45A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20" w:type="dxa"/>
            <w:vMerge/>
          </w:tcPr>
          <w:p w:rsidR="002F45AC" w:rsidRDefault="002F45AC"/>
        </w:tc>
        <w:tc>
          <w:tcPr>
            <w:tcW w:w="1304" w:type="dxa"/>
            <w:vMerge/>
          </w:tcPr>
          <w:p w:rsidR="002F45AC" w:rsidRDefault="002F45AC"/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7" w:type="dxa"/>
          </w:tcPr>
          <w:p w:rsidR="002F45AC" w:rsidRDefault="002F45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10</w:t>
            </w:r>
          </w:p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192" w:type="dxa"/>
            <w:gridSpan w:val="9"/>
          </w:tcPr>
          <w:p w:rsidR="002F45AC" w:rsidRDefault="002F45AC">
            <w:pPr>
              <w:pStyle w:val="ConsPlusNormal"/>
              <w:jc w:val="both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192" w:type="dxa"/>
            <w:gridSpan w:val="9"/>
          </w:tcPr>
          <w:p w:rsidR="002F45AC" w:rsidRDefault="002F45AC">
            <w:pPr>
              <w:pStyle w:val="ConsPlusNormal"/>
            </w:pPr>
            <w:r>
              <w:t>Ведение информационной системы управления землями</w:t>
            </w:r>
          </w:p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lastRenderedPageBreak/>
              <w:t>1.2.1.1.1</w:t>
            </w:r>
          </w:p>
        </w:tc>
        <w:tc>
          <w:tcPr>
            <w:tcW w:w="12192" w:type="dxa"/>
            <w:gridSpan w:val="9"/>
          </w:tcPr>
          <w:p w:rsidR="002F45AC" w:rsidRDefault="002F45AC">
            <w:pPr>
              <w:pStyle w:val="ConsPlusNormal"/>
              <w:jc w:val="both"/>
            </w:pPr>
            <w:r>
              <w:t>Сопровождение и модернизация информационной системы управления землями</w:t>
            </w:r>
          </w:p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81" w:type="dxa"/>
          </w:tcPr>
          <w:p w:rsidR="002F45AC" w:rsidRDefault="002F45AC">
            <w:pPr>
              <w:pStyle w:val="ConsPlusNormal"/>
            </w:pPr>
            <w:r>
              <w:t>Оказание услуг по поддержке и доработке ИСУЗ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7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56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2120,600</w:t>
            </w:r>
          </w:p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81" w:type="dxa"/>
          </w:tcPr>
          <w:p w:rsidR="002F45AC" w:rsidRDefault="002F45AC">
            <w:pPr>
              <w:pStyle w:val="ConsPlusNormal"/>
            </w:pPr>
            <w:r>
              <w:t>Разработка подсистем и проведение работ по расширению функционала подсистем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7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разрабатываемых подсистем и подсистем, в отношении которых проведены работы по расширению функционала</w:t>
            </w:r>
          </w:p>
        </w:tc>
        <w:tc>
          <w:tcPr>
            <w:tcW w:w="56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3052,000</w:t>
            </w:r>
          </w:p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381" w:type="dxa"/>
          </w:tcPr>
          <w:p w:rsidR="002F45AC" w:rsidRDefault="002F45AC">
            <w:pPr>
              <w:pStyle w:val="ConsPlusNormal"/>
            </w:pPr>
            <w:r>
              <w:t>Перевод муниципальных услуг в электронный вид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7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муниципальных услуг, переведенных в электронный вид</w:t>
            </w:r>
          </w:p>
        </w:tc>
        <w:tc>
          <w:tcPr>
            <w:tcW w:w="56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320,000</w:t>
            </w:r>
          </w:p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381" w:type="dxa"/>
          </w:tcPr>
          <w:p w:rsidR="002F45AC" w:rsidRDefault="002F45AC">
            <w:pPr>
              <w:pStyle w:val="ConsPlusNormal"/>
            </w:pPr>
            <w:r>
              <w:t>Выполнение работ в рамках импортозамещения ИСУЗ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7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работ, выполненных в рамках импортозамещения ИСУЗ</w:t>
            </w:r>
          </w:p>
        </w:tc>
        <w:tc>
          <w:tcPr>
            <w:tcW w:w="56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2600,000</w:t>
            </w:r>
          </w:p>
        </w:tc>
      </w:tr>
      <w:tr w:rsidR="002F45AC"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381" w:type="dxa"/>
            <w:vMerge w:val="restart"/>
          </w:tcPr>
          <w:p w:rsidR="002F45AC" w:rsidRDefault="002F45AC">
            <w:pPr>
              <w:pStyle w:val="ConsPlusNormal"/>
            </w:pPr>
            <w:r>
              <w:t>Приобретение оборудования для функционирования ИСУЗ</w:t>
            </w:r>
          </w:p>
        </w:tc>
        <w:tc>
          <w:tcPr>
            <w:tcW w:w="1247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vMerge w:val="restart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7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56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6388,100</w:t>
            </w:r>
          </w:p>
        </w:tc>
      </w:tr>
      <w:tr w:rsidR="002F45AC">
        <w:tc>
          <w:tcPr>
            <w:tcW w:w="1361" w:type="dxa"/>
            <w:vMerge/>
          </w:tcPr>
          <w:p w:rsidR="002F45AC" w:rsidRDefault="002F45AC"/>
        </w:tc>
        <w:tc>
          <w:tcPr>
            <w:tcW w:w="2381" w:type="dxa"/>
            <w:vMerge/>
          </w:tcPr>
          <w:p w:rsidR="002F45AC" w:rsidRDefault="002F45AC"/>
        </w:tc>
        <w:tc>
          <w:tcPr>
            <w:tcW w:w="1247" w:type="dxa"/>
            <w:vMerge/>
          </w:tcPr>
          <w:p w:rsidR="002F45AC" w:rsidRDefault="002F45AC"/>
        </w:tc>
        <w:tc>
          <w:tcPr>
            <w:tcW w:w="1361" w:type="dxa"/>
            <w:vMerge/>
          </w:tcPr>
          <w:p w:rsidR="002F45AC" w:rsidRDefault="002F45AC"/>
        </w:tc>
        <w:tc>
          <w:tcPr>
            <w:tcW w:w="1361" w:type="dxa"/>
            <w:vMerge/>
          </w:tcPr>
          <w:p w:rsidR="002F45AC" w:rsidRDefault="002F45AC"/>
        </w:tc>
        <w:tc>
          <w:tcPr>
            <w:tcW w:w="2157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заключенных муниципальных контрактов на приобретение оборудования</w:t>
            </w:r>
          </w:p>
        </w:tc>
        <w:tc>
          <w:tcPr>
            <w:tcW w:w="567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1.2.1.1.1.6</w:t>
            </w:r>
          </w:p>
        </w:tc>
        <w:tc>
          <w:tcPr>
            <w:tcW w:w="2381" w:type="dxa"/>
          </w:tcPr>
          <w:p w:rsidR="002F45AC" w:rsidRDefault="002F45AC">
            <w:pPr>
              <w:pStyle w:val="ConsPlusNormal"/>
            </w:pPr>
            <w:r>
              <w:t>Перевод технических дел в электронный вид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7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56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2169,600</w:t>
            </w:r>
          </w:p>
        </w:tc>
      </w:tr>
      <w:tr w:rsidR="002F45AC">
        <w:tc>
          <w:tcPr>
            <w:tcW w:w="11229" w:type="dxa"/>
            <w:gridSpan w:val="8"/>
          </w:tcPr>
          <w:p w:rsidR="002F45AC" w:rsidRDefault="002F45A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16650,300</w:t>
            </w:r>
          </w:p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192" w:type="dxa"/>
            <w:gridSpan w:val="9"/>
          </w:tcPr>
          <w:p w:rsidR="002F45AC" w:rsidRDefault="002F45AC">
            <w:pPr>
              <w:pStyle w:val="ConsPlusNormal"/>
            </w:pPr>
            <w:r>
              <w:t>Обеспечение защиты персональных данных</w:t>
            </w:r>
          </w:p>
        </w:tc>
      </w:tr>
      <w:tr w:rsidR="002F45AC"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81" w:type="dxa"/>
          </w:tcPr>
          <w:p w:rsidR="002F45AC" w:rsidRDefault="002F45AC">
            <w:pPr>
              <w:pStyle w:val="ConsPlusNormal"/>
            </w:pPr>
            <w:r>
              <w:t>Продление права использования средств защиты информации</w:t>
            </w:r>
          </w:p>
        </w:tc>
        <w:tc>
          <w:tcPr>
            <w:tcW w:w="1247" w:type="dxa"/>
          </w:tcPr>
          <w:p w:rsidR="002F45AC" w:rsidRDefault="002F45A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2F45AC" w:rsidRDefault="002F45A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157" w:type="dxa"/>
          </w:tcPr>
          <w:p w:rsidR="002F45AC" w:rsidRDefault="002F45AC">
            <w:pPr>
              <w:pStyle w:val="ConsPlusNormal"/>
              <w:jc w:val="center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567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</w:tr>
      <w:tr w:rsidR="002F45AC">
        <w:tc>
          <w:tcPr>
            <w:tcW w:w="11229" w:type="dxa"/>
            <w:gridSpan w:val="8"/>
          </w:tcPr>
          <w:p w:rsidR="002F45AC" w:rsidRDefault="002F45A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449,400</w:t>
            </w:r>
          </w:p>
        </w:tc>
      </w:tr>
      <w:tr w:rsidR="002F45AC">
        <w:tc>
          <w:tcPr>
            <w:tcW w:w="11229" w:type="dxa"/>
            <w:gridSpan w:val="8"/>
          </w:tcPr>
          <w:p w:rsidR="002F45AC" w:rsidRDefault="002F45A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17099,700</w:t>
            </w:r>
          </w:p>
        </w:tc>
      </w:tr>
      <w:tr w:rsidR="002F45AC">
        <w:tc>
          <w:tcPr>
            <w:tcW w:w="11229" w:type="dxa"/>
            <w:gridSpan w:val="8"/>
          </w:tcPr>
          <w:p w:rsidR="002F45AC" w:rsidRDefault="002F45A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17099,700</w:t>
            </w:r>
          </w:p>
        </w:tc>
      </w:tr>
      <w:tr w:rsidR="002F45AC">
        <w:tc>
          <w:tcPr>
            <w:tcW w:w="11229" w:type="dxa"/>
            <w:gridSpan w:val="8"/>
          </w:tcPr>
          <w:p w:rsidR="002F45AC" w:rsidRDefault="002F45AC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020" w:type="dxa"/>
          </w:tcPr>
          <w:p w:rsidR="002F45AC" w:rsidRDefault="002F45A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F45AC" w:rsidRDefault="002F45AC">
            <w:pPr>
              <w:pStyle w:val="ConsPlusNormal"/>
              <w:jc w:val="center"/>
            </w:pPr>
            <w:r>
              <w:t>17099,700</w:t>
            </w:r>
          </w:p>
        </w:tc>
      </w:tr>
    </w:tbl>
    <w:p w:rsidR="002F45AC" w:rsidRDefault="002F45AC">
      <w:pPr>
        <w:sectPr w:rsidR="002F45A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right"/>
        <w:outlineLvl w:val="1"/>
      </w:pPr>
      <w:r>
        <w:t>Приложение 3</w:t>
      </w:r>
    </w:p>
    <w:p w:rsidR="002F45AC" w:rsidRDefault="002F45AC">
      <w:pPr>
        <w:pStyle w:val="ConsPlusNormal"/>
        <w:jc w:val="right"/>
      </w:pPr>
      <w:r>
        <w:t>к муниципальной программе</w:t>
      </w:r>
    </w:p>
    <w:p w:rsidR="002F45AC" w:rsidRDefault="002F45AC">
      <w:pPr>
        <w:pStyle w:val="ConsPlusNormal"/>
        <w:jc w:val="right"/>
      </w:pPr>
      <w:r>
        <w:t>"Управление земельными</w:t>
      </w:r>
    </w:p>
    <w:p w:rsidR="002F45AC" w:rsidRDefault="002F45AC">
      <w:pPr>
        <w:pStyle w:val="ConsPlusNormal"/>
        <w:jc w:val="right"/>
      </w:pPr>
      <w:r>
        <w:t>ресурсами города Перми"</w:t>
      </w: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Title"/>
        <w:jc w:val="center"/>
      </w:pPr>
      <w:r>
        <w:t>ПЕРЕЧЕНЬ</w:t>
      </w:r>
    </w:p>
    <w:p w:rsidR="002F45AC" w:rsidRDefault="002F45AC">
      <w:pPr>
        <w:pStyle w:val="ConsPlusTitle"/>
        <w:jc w:val="center"/>
      </w:pPr>
      <w:r>
        <w:t>целевых показателей эффективности работы администрации</w:t>
      </w:r>
    </w:p>
    <w:p w:rsidR="002F45AC" w:rsidRDefault="002F45AC">
      <w:pPr>
        <w:pStyle w:val="ConsPlusTitle"/>
        <w:jc w:val="center"/>
      </w:pPr>
      <w:r>
        <w:t>города Перми в сфере земельных отношений &lt;*&gt;</w:t>
      </w:r>
    </w:p>
    <w:p w:rsidR="002F45AC" w:rsidRDefault="002F45A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5A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45AC" w:rsidRDefault="002F45A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5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21.12.2018 N 1013)</w:t>
            </w:r>
          </w:p>
        </w:tc>
      </w:tr>
    </w:tbl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ind w:firstLine="540"/>
        <w:jc w:val="both"/>
      </w:pPr>
      <w:r>
        <w:t>--------------------------------</w:t>
      </w:r>
    </w:p>
    <w:p w:rsidR="002F45AC" w:rsidRDefault="002F45AC">
      <w:pPr>
        <w:pStyle w:val="ConsPlusNormal"/>
        <w:spacing w:before="220"/>
        <w:ind w:firstLine="540"/>
        <w:jc w:val="both"/>
      </w:pPr>
      <w:r>
        <w:t xml:space="preserve">&lt;*&gt; В соответствии с </w:t>
      </w:r>
      <w:hyperlink r:id="rId55" w:history="1">
        <w:r>
          <w:rPr>
            <w:color w:val="0000FF"/>
          </w:rPr>
          <w:t>распоряжением</w:t>
        </w:r>
      </w:hyperlink>
      <w:r>
        <w:t xml:space="preserve"> губернатора Пермского края от 30 октября 2017 г. N 246-р.</w:t>
      </w:r>
    </w:p>
    <w:p w:rsidR="002F45AC" w:rsidRDefault="002F45A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082"/>
        <w:gridCol w:w="794"/>
        <w:gridCol w:w="737"/>
        <w:gridCol w:w="737"/>
        <w:gridCol w:w="737"/>
        <w:gridCol w:w="680"/>
        <w:gridCol w:w="680"/>
      </w:tblGrid>
      <w:tr w:rsidR="002F45AC">
        <w:tc>
          <w:tcPr>
            <w:tcW w:w="510" w:type="dxa"/>
          </w:tcPr>
          <w:p w:rsidR="002F45AC" w:rsidRDefault="002F45A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82" w:type="dxa"/>
          </w:tcPr>
          <w:p w:rsidR="002F45AC" w:rsidRDefault="002F45AC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2023 год</w:t>
            </w:r>
          </w:p>
        </w:tc>
      </w:tr>
      <w:tr w:rsidR="002F45AC">
        <w:tc>
          <w:tcPr>
            <w:tcW w:w="510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  <w:vAlign w:val="center"/>
          </w:tcPr>
          <w:p w:rsidR="002F45AC" w:rsidRDefault="002F45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8</w:t>
            </w:r>
          </w:p>
        </w:tc>
      </w:tr>
      <w:tr w:rsidR="002F45AC">
        <w:tc>
          <w:tcPr>
            <w:tcW w:w="510" w:type="dxa"/>
          </w:tcPr>
          <w:p w:rsidR="002F45AC" w:rsidRDefault="002F45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2F45AC" w:rsidRDefault="002F45AC">
            <w:pPr>
              <w:pStyle w:val="ConsPlusNormal"/>
            </w:pPr>
            <w:r>
              <w:t xml:space="preserve">Доля устраненных правонарушений земельного и градостроительного законодательства, выявленных в результате реализации </w:t>
            </w:r>
            <w:hyperlink r:id="rId5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губернатора Пермского края от 13 января 2015 г. N 1-р "Об организации работы по выявлению и пресечению незаконного (нецелевого) использования земельных участков" в 2015 году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</w:tr>
      <w:tr w:rsidR="002F45AC">
        <w:tc>
          <w:tcPr>
            <w:tcW w:w="510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2" w:type="dxa"/>
          </w:tcPr>
          <w:p w:rsidR="002F45AC" w:rsidRDefault="002F45AC">
            <w:pPr>
              <w:pStyle w:val="ConsPlusNormal"/>
            </w:pPr>
            <w:r>
              <w:t>Предельный срок утверждения схемы расположения земельного участка на кадастровом плане территории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дней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</w:tr>
      <w:tr w:rsidR="002F45AC">
        <w:tc>
          <w:tcPr>
            <w:tcW w:w="510" w:type="dxa"/>
          </w:tcPr>
          <w:p w:rsidR="002F45AC" w:rsidRDefault="002F45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2" w:type="dxa"/>
          </w:tcPr>
          <w:p w:rsidR="002F45AC" w:rsidRDefault="002F45AC">
            <w:pPr>
              <w:pStyle w:val="ConsPlusNormal"/>
            </w:pPr>
            <w:r>
              <w:t>Количество документов и сведений, по которым осуществляется межведомственное электронное взаимодействие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</w:tr>
      <w:tr w:rsidR="002F45AC">
        <w:tc>
          <w:tcPr>
            <w:tcW w:w="510" w:type="dxa"/>
          </w:tcPr>
          <w:p w:rsidR="002F45AC" w:rsidRDefault="002F45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82" w:type="dxa"/>
          </w:tcPr>
          <w:p w:rsidR="002F45AC" w:rsidRDefault="002F45AC">
            <w:pPr>
              <w:pStyle w:val="ConsPlusNormal"/>
            </w:pPr>
            <w:r>
              <w:t xml:space="preserve">Доля земельных участков с границами, установленными в соответствии с требованиями законодательства Российской Федерации, и объектов капитального строительства с установленным (уточненным) местоположением на земельных </w:t>
            </w:r>
            <w:r>
              <w:lastRenderedPageBreak/>
              <w:t>участках, находящихся в муниципальной собственности, в общем количестве земельных участков и объектов капитального строительства, находящихся в муниципальной собственности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</w:tr>
      <w:tr w:rsidR="002F45AC">
        <w:tc>
          <w:tcPr>
            <w:tcW w:w="510" w:type="dxa"/>
          </w:tcPr>
          <w:p w:rsidR="002F45AC" w:rsidRDefault="002F45AC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4082" w:type="dxa"/>
          </w:tcPr>
          <w:p w:rsidR="002F45AC" w:rsidRDefault="002F45AC">
            <w:pPr>
              <w:pStyle w:val="ConsPlusNormal"/>
            </w:pPr>
            <w:r>
              <w:t>Доля принятых решений об отказе в утверждении схемы расположения земельного участка на кадастровом плане территории в общем количестве таких заявлений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15,6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</w:tr>
      <w:tr w:rsidR="002F45AC">
        <w:tc>
          <w:tcPr>
            <w:tcW w:w="510" w:type="dxa"/>
          </w:tcPr>
          <w:p w:rsidR="002F45AC" w:rsidRDefault="002F45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82" w:type="dxa"/>
          </w:tcPr>
          <w:p w:rsidR="002F45AC" w:rsidRDefault="002F45AC">
            <w:pPr>
              <w:pStyle w:val="ConsPlusNormal"/>
            </w:pPr>
            <w:r>
              <w:t>Количество проведенных проверок муниципального земельного контроля без учета проверок исполнения предписаний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штук в месяц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</w:tr>
      <w:tr w:rsidR="002F45AC">
        <w:tc>
          <w:tcPr>
            <w:tcW w:w="510" w:type="dxa"/>
          </w:tcPr>
          <w:p w:rsidR="002F45AC" w:rsidRDefault="002F45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82" w:type="dxa"/>
          </w:tcPr>
          <w:p w:rsidR="002F45AC" w:rsidRDefault="002F45AC">
            <w:pPr>
              <w:pStyle w:val="ConsPlusNormal"/>
            </w:pPr>
            <w:r>
              <w:t>Доля выявленных нарушений земельного законодательства от общего количества проведенных проверок за год без учета проверок исполнения предписаний</w:t>
            </w:r>
          </w:p>
        </w:tc>
        <w:tc>
          <w:tcPr>
            <w:tcW w:w="794" w:type="dxa"/>
          </w:tcPr>
          <w:p w:rsidR="002F45AC" w:rsidRDefault="002F45A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37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2F45AC" w:rsidRDefault="002F45AC">
            <w:pPr>
              <w:pStyle w:val="ConsPlusNormal"/>
              <w:jc w:val="center"/>
            </w:pPr>
            <w:r>
              <w:t>-</w:t>
            </w:r>
          </w:p>
        </w:tc>
      </w:tr>
    </w:tbl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jc w:val="both"/>
      </w:pPr>
    </w:p>
    <w:p w:rsidR="002F45AC" w:rsidRDefault="002F45A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DEA" w:rsidRDefault="002F45AC"/>
    <w:sectPr w:rsidR="00F33DEA" w:rsidSect="003E504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5AC"/>
    <w:rsid w:val="001B57BA"/>
    <w:rsid w:val="002F45AC"/>
    <w:rsid w:val="0089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7116D2-4355-4E4D-B153-2780E1CCD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4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45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4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45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F4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F45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45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F45A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DEFFA35A6A7A3A36BDF0EB685B064445AE2CE3FE8A5C3721FF2BCE6351B621AD031148D43768CAE7AC1530CABDBEDD8IAk0J" TargetMode="External"/><Relationship Id="rId18" Type="http://schemas.openxmlformats.org/officeDocument/2006/relationships/hyperlink" Target="consultantplus://offline/ref=0DEFFA35A6A7A3A36BDF0EB685B064445AE2CE3FEBA3C07910F2BCE6351B621AD031149F432E80AE72DF530EBE8DBC9DFCCCEC7BA7A9CA3484FED4I6k0J" TargetMode="External"/><Relationship Id="rId26" Type="http://schemas.openxmlformats.org/officeDocument/2006/relationships/hyperlink" Target="consultantplus://offline/ref=0DEFFA35A6A7A3A36BC103A0E9ED6F4F50B8C63CECAE922642F4EBB9651D375A903741DC032284AF798B024FE0D4EDD1B7C1EB6DBBA9CCI2k3J" TargetMode="External"/><Relationship Id="rId39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21" Type="http://schemas.openxmlformats.org/officeDocument/2006/relationships/hyperlink" Target="consultantplus://offline/ref=0DEFFA35A6A7A3A36BC103A0E9ED6F4F53BDC63CEBAE922642F4EBB9651D3748906F4DDC0F3D81A96CDD530AIBkCJ" TargetMode="External"/><Relationship Id="rId34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42" Type="http://schemas.openxmlformats.org/officeDocument/2006/relationships/hyperlink" Target="consultantplus://offline/ref=0DEFFA35A6A7A3A36BC103A0E9ED6F4F50B8C63CECAE922642F4EBB9651D375A903741DC032284AF798B024FE0D4EDD1B7C1EB6DBBA9CCI2k3J" TargetMode="External"/><Relationship Id="rId47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50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55" Type="http://schemas.openxmlformats.org/officeDocument/2006/relationships/hyperlink" Target="consultantplus://offline/ref=0DEFFA35A6A7A3A36BDF0EB685B064445AE2CE3FEBA6CC7B1FF2BCE6351B621AD031148D43768CAE7AC1530CABDBEDD8IAk0J" TargetMode="External"/><Relationship Id="rId7" Type="http://schemas.openxmlformats.org/officeDocument/2006/relationships/hyperlink" Target="consultantplus://offline/ref=0DEFFA35A6A7A3A36BC103A0E9ED6F4F53B8C338ECAE922642F4EBB9651D3748906F4DDC0F3D81A96CDD530AIBkCJ" TargetMode="External"/><Relationship Id="rId12" Type="http://schemas.openxmlformats.org/officeDocument/2006/relationships/hyperlink" Target="consultantplus://offline/ref=0DEFFA35A6A7A3A36BDF0EB685B064445AE2CE3FE9ACCD7D16F2BCE6351B621AD031148D43768CAE7AC1530CABDBEDD8IAk0J" TargetMode="External"/><Relationship Id="rId17" Type="http://schemas.openxmlformats.org/officeDocument/2006/relationships/hyperlink" Target="consultantplus://offline/ref=0DEFFA35A6A7A3A36BDF0EB685B064445AE2CE3FEBA4C77815F2BCE6351B621AD031149F432E80AE72DF530EBE8DBC9DFCCCEC7BA7A9CA3484FED4I6k0J" TargetMode="External"/><Relationship Id="rId25" Type="http://schemas.openxmlformats.org/officeDocument/2006/relationships/hyperlink" Target="consultantplus://offline/ref=0DEFFA35A6A7A3A36BDF0EB685B064445AE2CE3FEBA6CC7B1FF2BCE6351B621AD031149F432E80AE72DE510ABE8DBC9DFCCCEC7BA7A9CA3484FED4I6k0J" TargetMode="External"/><Relationship Id="rId33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38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46" Type="http://schemas.openxmlformats.org/officeDocument/2006/relationships/hyperlink" Target="consultantplus://offline/ref=0DEFFA35A6A7A3A36BDF0EB685B064445AE2CE3FEBA3C07910F2BCE6351B621AD031149F432E80AE72DC550EBE8DBC9DFCCCEC7BA7A9CA3484FED4I6k0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DEFFA35A6A7A3A36BDF0EB685B064445AE2CE3FE8A1C07F12F2BCE6351B621AD031148D43768CAE7AC1530CABDBEDD8IAk0J" TargetMode="External"/><Relationship Id="rId20" Type="http://schemas.openxmlformats.org/officeDocument/2006/relationships/hyperlink" Target="consultantplus://offline/ref=0DEFFA35A6A7A3A36BDF0EB685B064445AE2CE3FE8A1C37B11F2BCE6351B621AD031148D43768CAE7AC1530CABDBEDD8IAk0J" TargetMode="External"/><Relationship Id="rId29" Type="http://schemas.openxmlformats.org/officeDocument/2006/relationships/hyperlink" Target="consultantplus://offline/ref=0DEFFA35A6A7A3A36BDF0EB685B064445AE2CE3FEBA3C07910F2BCE6351B621AD031149F432E80AE72DD560EBE8DBC9DFCCCEC7BA7A9CA3484FED4I6k0J" TargetMode="External"/><Relationship Id="rId41" Type="http://schemas.openxmlformats.org/officeDocument/2006/relationships/hyperlink" Target="consultantplus://offline/ref=0DEFFA35A6A7A3A36BDF0EB685B064445AE2CE3FEBA3C07910F2BCE6351B621AD031149F432E80AE72DC500ABE8DBC9DFCCCEC7BA7A9CA3484FED4I6k0J" TargetMode="External"/><Relationship Id="rId54" Type="http://schemas.openxmlformats.org/officeDocument/2006/relationships/hyperlink" Target="consultantplus://offline/ref=0DEFFA35A6A7A3A36BDF0EB685B064445AE2CE3FEBA4C77815F2BCE6351B621AD031149F432E80AE72DB510CBE8DBC9DFCCCEC7BA7A9CA3484FED4I6k0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DEFFA35A6A7A3A36BC103A0E9ED6F4F53BAC039EEAE922642F4EBB9651D3748906F4DDC0F3D81A96CDD530AIBkCJ" TargetMode="External"/><Relationship Id="rId11" Type="http://schemas.openxmlformats.org/officeDocument/2006/relationships/hyperlink" Target="consultantplus://offline/ref=0DEFFA35A6A7A3A36BDF0EB685B064445AE2CE3FEBA6C77A15F2BCE6351B621AD031148D43768CAE7AC1530CABDBEDD8IAk0J" TargetMode="External"/><Relationship Id="rId24" Type="http://schemas.openxmlformats.org/officeDocument/2006/relationships/hyperlink" Target="consultantplus://offline/ref=0DEFFA35A6A7A3A36BDF0EB685B064445AE2CE3FEBA3C07910F2BCE6351B621AD031149F432E80AE72DF5B0BBE8DBC9DFCCCEC7BA7A9CA3484FED4I6k0J" TargetMode="External"/><Relationship Id="rId32" Type="http://schemas.openxmlformats.org/officeDocument/2006/relationships/hyperlink" Target="consultantplus://offline/ref=0DEFFA35A6A7A3A36BDF0EB685B064445AE2CE3FEBA6CC7B1FF2BCE6351B621AD031148D43768CAE7AC1530CABDBEDD8IAk0J" TargetMode="External"/><Relationship Id="rId37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40" Type="http://schemas.openxmlformats.org/officeDocument/2006/relationships/hyperlink" Target="consultantplus://offline/ref=0DEFFA35A6A7A3A36BDF0EB685B064445AE2CE3FEBA4C77815F2BCE6351B621AD031149F432E80AE72DF5103BE8DBC9DFCCCEC7BA7A9CA3484FED4I6k0J" TargetMode="External"/><Relationship Id="rId45" Type="http://schemas.openxmlformats.org/officeDocument/2006/relationships/hyperlink" Target="consultantplus://offline/ref=0DEFFA35A6A7A3A36BDF0EB685B064445AE2CE3FEBA3C07910F2BCE6351B621AD031149F432E80AE72DC560DBE8DBC9DFCCCEC7BA7A9CA3484FED4I6k0J" TargetMode="External"/><Relationship Id="rId53" Type="http://schemas.openxmlformats.org/officeDocument/2006/relationships/hyperlink" Target="consultantplus://offline/ref=0DEFFA35A6A7A3A36BDF0EB685B064445AE2CE3FEBA4C77815F2BCE6351B621AD031149F432E80AE72DC530EBE8DBC9DFCCCEC7BA7A9CA3484FED4I6k0J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0DEFFA35A6A7A3A36BDF0EB685B064445AE2CE3FEBA3C07910F2BCE6351B621AD031149F432E80AE72DF530EBE8DBC9DFCCCEC7BA7A9CA3484FED4I6k0J" TargetMode="External"/><Relationship Id="rId15" Type="http://schemas.openxmlformats.org/officeDocument/2006/relationships/hyperlink" Target="consultantplus://offline/ref=0DEFFA35A6A7A3A36BDF0EB685B064445AE2CE3FE8A6C27C1FF2BCE6351B621AD031148D43768CAE7AC1530CABDBEDD8IAk0J" TargetMode="External"/><Relationship Id="rId23" Type="http://schemas.openxmlformats.org/officeDocument/2006/relationships/hyperlink" Target="consultantplus://offline/ref=0DEFFA35A6A7A3A36BDF0EB685B064445AE2CE3FEBA3C07910F2BCE6351B621AD031149F432E80AE72DF5209BE8DBC9DFCCCEC7BA7A9CA3484FED4I6k0J" TargetMode="External"/><Relationship Id="rId28" Type="http://schemas.openxmlformats.org/officeDocument/2006/relationships/hyperlink" Target="consultantplus://offline/ref=0DEFFA35A6A7A3A36BDF0EB685B064445AE2CE3FEBA3C07910F2BCE6351B621AD031149F432E80AE72DD500BBE8DBC9DFCCCEC7BA7A9CA3484FED4I6k0J" TargetMode="External"/><Relationship Id="rId36" Type="http://schemas.openxmlformats.org/officeDocument/2006/relationships/hyperlink" Target="consultantplus://offline/ref=0DEFFA35A6A7A3A36BDF0EB685B064445AE2CE3FEBA3C07910F2BCE6351B621AD031149F432E80AE72DC530EBE8DBC9DFCCCEC7BA7A9CA3484FED4I6k0J" TargetMode="External"/><Relationship Id="rId49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0DEFFA35A6A7A3A36BDF0EB685B064445AE2CE3FEBA3C27811F2BCE6351B621AD031149F432E80AF70D4075AF18CE0D9A1DFEC74A7ABCD2BI8kFJ" TargetMode="External"/><Relationship Id="rId19" Type="http://schemas.openxmlformats.org/officeDocument/2006/relationships/hyperlink" Target="consultantplus://offline/ref=0DEFFA35A6A7A3A36BDF0EB685B064445AE2CE3FE8ACC17D10F2BCE6351B621AD031149F432E80AE72DF520DBE8DBC9DFCCCEC7BA7A9CA3484FED4I6k0J" TargetMode="External"/><Relationship Id="rId31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44" Type="http://schemas.openxmlformats.org/officeDocument/2006/relationships/hyperlink" Target="consultantplus://offline/ref=0DEFFA35A6A7A3A36BDF0EB685B064445AE2CE3FEBA3C07910F2BCE6351B621AD031149F432E80AE72DC570CBE8DBC9DFCCCEC7BA7A9CA3484FED4I6k0J" TargetMode="External"/><Relationship Id="rId52" Type="http://schemas.openxmlformats.org/officeDocument/2006/relationships/hyperlink" Target="consultantplus://offline/ref=0DEFFA35A6A7A3A36BDF0EB685B064445AE2CE3FEBA3C07910F2BCE6351B621AD031149F432E80AE72DC540FBE8DBC9DFCCCEC7BA7A9CA3484FED4I6k0J" TargetMode="External"/><Relationship Id="rId4" Type="http://schemas.openxmlformats.org/officeDocument/2006/relationships/hyperlink" Target="consultantplus://offline/ref=0DEFFA35A6A7A3A36BDF0EB685B064445AE2CE3FEBA4C77815F2BCE6351B621AD031149F432E80AE72DF530EBE8DBC9DFCCCEC7BA7A9CA3484FED4I6k0J" TargetMode="External"/><Relationship Id="rId9" Type="http://schemas.openxmlformats.org/officeDocument/2006/relationships/hyperlink" Target="consultantplus://offline/ref=0DEFFA35A6A7A3A36BDF0EB685B064445AE2CE3FEBA0C57D17F2BCE6351B621AD031149F432E80AE72DF500EBE8DBC9DFCCCEC7BA7A9CA3484FED4I6k0J" TargetMode="External"/><Relationship Id="rId14" Type="http://schemas.openxmlformats.org/officeDocument/2006/relationships/hyperlink" Target="consultantplus://offline/ref=0DEFFA35A6A7A3A36BDF0EB685B064445AE2CE3FE8A6C07B13F2BCE6351B621AD031148D43768CAE7AC1530CABDBEDD8IAk0J" TargetMode="External"/><Relationship Id="rId22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27" Type="http://schemas.openxmlformats.org/officeDocument/2006/relationships/hyperlink" Target="consultantplus://offline/ref=0DEFFA35A6A7A3A36BDF0EB685B064445AE2CE3FEBA3C07910F2BCE6351B621AD031149F432E80AE72DD5309BE8DBC9DFCCCEC7BA7A9CA3484FED4I6k0J" TargetMode="External"/><Relationship Id="rId30" Type="http://schemas.openxmlformats.org/officeDocument/2006/relationships/hyperlink" Target="consultantplus://offline/ref=0DEFFA35A6A7A3A36BDF0EB685B064445AE2CE3FEBA3C07910F2BCE6351B621AD031149F432E80AE72DD5B0BBE8DBC9DFCCCEC7BA7A9CA3484FED4I6k0J" TargetMode="External"/><Relationship Id="rId35" Type="http://schemas.openxmlformats.org/officeDocument/2006/relationships/hyperlink" Target="consultantplus://offline/ref=0DEFFA35A6A7A3A36BDF0EB685B064445AE2CE3FEBA4C77815F2BCE6351B621AD031149F432E80AE72DF5209BE8DBC9DFCCCEC7BA7A9CA3484FED4I6k0J" TargetMode="External"/><Relationship Id="rId43" Type="http://schemas.openxmlformats.org/officeDocument/2006/relationships/hyperlink" Target="consultantplus://offline/ref=0DEFFA35A6A7A3A36BDF0EB685B064445AE2CE3FEBA3C07910F2BCE6351B621AD031149F432E80AE72DC5009BE8DBC9DFCCCEC7BA7A9CA3484FED4I6k0J" TargetMode="External"/><Relationship Id="rId48" Type="http://schemas.openxmlformats.org/officeDocument/2006/relationships/hyperlink" Target="consultantplus://offline/ref=0DEFFA35A6A7A3A36BDF0EB685B064445AE2CE3FEBA6CC7B1FF2BCE6351B621AD031148D43768CAE7AC1530CABDBEDD8IAk0J" TargetMode="External"/><Relationship Id="rId56" Type="http://schemas.openxmlformats.org/officeDocument/2006/relationships/hyperlink" Target="consultantplus://offline/ref=0DEFFA35A6A7A3A36BDF0EB685B064445AE2CE36E8ACC2791DAFB6EE6C17601DDF6E1198522E81A66CDF5415B7D9ECIDk0J" TargetMode="External"/><Relationship Id="rId8" Type="http://schemas.openxmlformats.org/officeDocument/2006/relationships/hyperlink" Target="consultantplus://offline/ref=0DEFFA35A6A7A3A36BDF0EB685B064445AE2CE3FEBA1CD7E12F2BCE6351B621AD031149F432E80AE72DF5109BE8DBC9DFCCCEC7BA7A9CA3484FED4I6k0J" TargetMode="External"/><Relationship Id="rId51" Type="http://schemas.openxmlformats.org/officeDocument/2006/relationships/hyperlink" Target="consultantplus://offline/ref=0DEFFA35A6A7A3A36BDF0EB685B064445AE2CE3FEBA6CC7B1FF2BCE6351B621AD031149F432E80AE72DF5109BE8DBC9DFCCCEC7BA7A9CA3484FED4I6k0J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8664</Words>
  <Characters>49386</Characters>
  <Application>Microsoft Office Word</Application>
  <DocSecurity>0</DocSecurity>
  <Lines>411</Lines>
  <Paragraphs>115</Paragraphs>
  <ScaleCrop>false</ScaleCrop>
  <Company/>
  <LinksUpToDate>false</LinksUpToDate>
  <CharactersWithSpaces>57935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2019-07-08T09:36:00Z</dcterms:created>
  <dcterms:modified xsi:type="dcterms:W3CDTF">2019-07-08T09:36:00Z</dcterms:modified>
</cp:coreProperties>
</file>